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6C9" w:rsidRDefault="008A66C9" w:rsidP="008A66C9">
      <w:pPr>
        <w:pStyle w:val="Default"/>
        <w:jc w:val="center"/>
        <w:rPr>
          <w:sz w:val="23"/>
          <w:szCs w:val="23"/>
        </w:rPr>
      </w:pPr>
      <w:bookmarkStart w:id="0" w:name="_GoBack"/>
      <w:bookmarkEnd w:id="0"/>
      <w:r>
        <w:rPr>
          <w:b/>
          <w:bCs/>
          <w:sz w:val="23"/>
          <w:szCs w:val="23"/>
        </w:rPr>
        <w:t>ДОГОВОР №____</w:t>
      </w:r>
    </w:p>
    <w:p w:rsidR="008A66C9" w:rsidRDefault="008A66C9" w:rsidP="008A66C9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на выполнение проектных и изыскательских работ</w:t>
      </w:r>
    </w:p>
    <w:p w:rsidR="008A66C9" w:rsidRDefault="008A66C9" w:rsidP="008A66C9">
      <w:pPr>
        <w:pStyle w:val="Default"/>
        <w:jc w:val="center"/>
        <w:rPr>
          <w:sz w:val="23"/>
          <w:szCs w:val="23"/>
        </w:rPr>
      </w:pPr>
    </w:p>
    <w:p w:rsidR="008A66C9" w:rsidRDefault="008A66C9" w:rsidP="008A66C9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г. Ижевск                                                                                      «_____» _____________201</w:t>
      </w:r>
      <w:r w:rsidR="00F36E53">
        <w:rPr>
          <w:sz w:val="23"/>
          <w:szCs w:val="23"/>
        </w:rPr>
        <w:t>8</w:t>
      </w:r>
      <w:r>
        <w:rPr>
          <w:sz w:val="23"/>
          <w:szCs w:val="23"/>
        </w:rPr>
        <w:t xml:space="preserve"> г.</w:t>
      </w:r>
    </w:p>
    <w:p w:rsidR="008A66C9" w:rsidRDefault="008A66C9" w:rsidP="008A66C9">
      <w:pPr>
        <w:pStyle w:val="Default"/>
        <w:rPr>
          <w:sz w:val="23"/>
          <w:szCs w:val="23"/>
        </w:rPr>
      </w:pPr>
    </w:p>
    <w:p w:rsidR="008A66C9" w:rsidRPr="009D127C" w:rsidRDefault="009D127C" w:rsidP="009D127C">
      <w:pPr>
        <w:pStyle w:val="Default"/>
        <w:ind w:firstLine="709"/>
        <w:jc w:val="both"/>
        <w:rPr>
          <w:sz w:val="22"/>
          <w:szCs w:val="22"/>
        </w:rPr>
      </w:pPr>
      <w:r>
        <w:rPr>
          <w:iCs/>
          <w:sz w:val="23"/>
          <w:szCs w:val="23"/>
        </w:rPr>
        <w:t xml:space="preserve">АО «Газпром </w:t>
      </w:r>
      <w:r w:rsidRPr="009D127C">
        <w:rPr>
          <w:iCs/>
          <w:sz w:val="22"/>
          <w:szCs w:val="22"/>
        </w:rPr>
        <w:t>газораспределение Ижевск»</w:t>
      </w:r>
      <w:r w:rsidRPr="009D127C">
        <w:rPr>
          <w:sz w:val="22"/>
          <w:szCs w:val="22"/>
        </w:rPr>
        <w:t>, именуемое в дальнейшем «ЗАКАЗЧИК», в лице Генерального директора</w:t>
      </w:r>
      <w:r w:rsidR="00651A93" w:rsidRPr="00651A93">
        <w:rPr>
          <w:sz w:val="22"/>
          <w:szCs w:val="22"/>
        </w:rPr>
        <w:t xml:space="preserve"> </w:t>
      </w:r>
      <w:r w:rsidR="00651A93">
        <w:rPr>
          <w:sz w:val="22"/>
          <w:szCs w:val="22"/>
        </w:rPr>
        <w:t>Вершинина Алексея Павловича</w:t>
      </w:r>
      <w:r w:rsidRPr="009D127C">
        <w:rPr>
          <w:sz w:val="22"/>
          <w:szCs w:val="22"/>
        </w:rPr>
        <w:t>, действующего на основании Устава</w:t>
      </w:r>
      <w:r w:rsidR="008A66C9" w:rsidRPr="009D127C">
        <w:rPr>
          <w:sz w:val="22"/>
          <w:szCs w:val="22"/>
        </w:rPr>
        <w:t xml:space="preserve">, с одной стороны, и </w:t>
      </w:r>
      <w:r w:rsidRPr="009D127C">
        <w:rPr>
          <w:sz w:val="22"/>
          <w:szCs w:val="22"/>
        </w:rPr>
        <w:t>ООО «</w:t>
      </w:r>
      <w:r w:rsidR="00990B04">
        <w:rPr>
          <w:sz w:val="22"/>
          <w:szCs w:val="22"/>
        </w:rPr>
        <w:t>Иж</w:t>
      </w:r>
      <w:r w:rsidR="00D912B2">
        <w:rPr>
          <w:sz w:val="22"/>
          <w:szCs w:val="22"/>
        </w:rPr>
        <w:t>газпроект</w:t>
      </w:r>
      <w:r w:rsidRPr="009D127C">
        <w:rPr>
          <w:sz w:val="22"/>
          <w:szCs w:val="22"/>
        </w:rPr>
        <w:t xml:space="preserve">», именуемое в дальнейшем «ИСПОЛНИТЕЛЬ», в лице </w:t>
      </w:r>
      <w:r w:rsidRPr="009D127C">
        <w:rPr>
          <w:iCs/>
          <w:sz w:val="22"/>
          <w:szCs w:val="22"/>
        </w:rPr>
        <w:t xml:space="preserve">директора </w:t>
      </w:r>
      <w:r w:rsidR="00990B04">
        <w:rPr>
          <w:iCs/>
          <w:sz w:val="22"/>
          <w:szCs w:val="22"/>
        </w:rPr>
        <w:t>Хвалько Михаила Евгеньевича</w:t>
      </w:r>
      <w:r w:rsidRPr="009D127C">
        <w:rPr>
          <w:sz w:val="22"/>
          <w:szCs w:val="22"/>
        </w:rPr>
        <w:t xml:space="preserve">, действующего на основании </w:t>
      </w:r>
      <w:r w:rsidRPr="009D127C">
        <w:rPr>
          <w:iCs/>
          <w:sz w:val="22"/>
          <w:szCs w:val="22"/>
        </w:rPr>
        <w:t>Устава</w:t>
      </w:r>
      <w:r w:rsidRPr="009D127C">
        <w:rPr>
          <w:sz w:val="22"/>
          <w:szCs w:val="22"/>
        </w:rPr>
        <w:t xml:space="preserve"> </w:t>
      </w:r>
      <w:r w:rsidR="008A66C9" w:rsidRPr="009D127C">
        <w:rPr>
          <w:sz w:val="22"/>
          <w:szCs w:val="22"/>
        </w:rPr>
        <w:t xml:space="preserve">с другой стороны, вместе именуемые «Стороны», заключили настоящий договор (далее – Договор) о нижеследующем: </w:t>
      </w:r>
    </w:p>
    <w:p w:rsidR="008A66C9" w:rsidRPr="009D127C" w:rsidRDefault="008A66C9" w:rsidP="009D127C">
      <w:pPr>
        <w:pStyle w:val="Default"/>
        <w:ind w:firstLine="709"/>
        <w:jc w:val="both"/>
        <w:rPr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sz w:val="22"/>
          <w:szCs w:val="22"/>
        </w:rPr>
      </w:pPr>
      <w:r w:rsidRPr="009D127C">
        <w:rPr>
          <w:b/>
          <w:bCs/>
          <w:sz w:val="22"/>
          <w:szCs w:val="22"/>
        </w:rPr>
        <w:t>1. ПРЕДМЕТ ДОГОВОРА</w:t>
      </w:r>
    </w:p>
    <w:p w:rsidR="008A66C9" w:rsidRPr="009D127C" w:rsidRDefault="008A66C9" w:rsidP="009D127C">
      <w:pPr>
        <w:pStyle w:val="Default"/>
        <w:spacing w:after="28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 xml:space="preserve">1.1. По настоящему договору ИСПОЛНИТЕЛЬ обязуется по заданию ЗАКАЗЧИКА разработать </w:t>
      </w:r>
      <w:r w:rsidR="007B0A79">
        <w:rPr>
          <w:sz w:val="22"/>
          <w:szCs w:val="22"/>
        </w:rPr>
        <w:t xml:space="preserve">документацию на </w:t>
      </w:r>
      <w:r w:rsidRPr="009D127C">
        <w:rPr>
          <w:sz w:val="22"/>
          <w:szCs w:val="22"/>
        </w:rPr>
        <w:t>проектно-</w:t>
      </w:r>
      <w:r w:rsidR="007B0A79">
        <w:rPr>
          <w:sz w:val="22"/>
          <w:szCs w:val="22"/>
        </w:rPr>
        <w:t xml:space="preserve">изыскательские работы </w:t>
      </w:r>
      <w:r w:rsidR="002C1B2C">
        <w:rPr>
          <w:sz w:val="22"/>
          <w:szCs w:val="22"/>
        </w:rPr>
        <w:t>для</w:t>
      </w:r>
      <w:r w:rsidR="000C70B4">
        <w:rPr>
          <w:sz w:val="22"/>
          <w:szCs w:val="22"/>
        </w:rPr>
        <w:t xml:space="preserve"> </w:t>
      </w:r>
      <w:r w:rsidR="000B007C">
        <w:rPr>
          <w:sz w:val="22"/>
          <w:szCs w:val="22"/>
        </w:rPr>
        <w:t>строительств</w:t>
      </w:r>
      <w:r w:rsidR="002C1B2C">
        <w:rPr>
          <w:sz w:val="22"/>
          <w:szCs w:val="22"/>
        </w:rPr>
        <w:t>а</w:t>
      </w:r>
      <w:r w:rsidR="000B007C">
        <w:rPr>
          <w:sz w:val="22"/>
          <w:szCs w:val="22"/>
        </w:rPr>
        <w:t xml:space="preserve"> </w:t>
      </w:r>
      <w:r w:rsidR="000C70B4">
        <w:rPr>
          <w:sz w:val="22"/>
          <w:szCs w:val="22"/>
        </w:rPr>
        <w:t>объект</w:t>
      </w:r>
      <w:r w:rsidR="000B007C">
        <w:rPr>
          <w:sz w:val="22"/>
          <w:szCs w:val="22"/>
        </w:rPr>
        <w:t>а</w:t>
      </w:r>
      <w:r w:rsidR="007B0A79">
        <w:rPr>
          <w:sz w:val="22"/>
          <w:szCs w:val="22"/>
        </w:rPr>
        <w:t>:</w:t>
      </w:r>
      <w:r w:rsidR="007B0A79" w:rsidRPr="007B0A79">
        <w:rPr>
          <w:b/>
        </w:rPr>
        <w:t xml:space="preserve"> </w:t>
      </w:r>
      <w:r w:rsidR="007B0A79" w:rsidRPr="00CD521B">
        <w:rPr>
          <w:b/>
          <w:sz w:val="22"/>
          <w:szCs w:val="22"/>
        </w:rPr>
        <w:t xml:space="preserve">«Газораспределительные сети </w:t>
      </w:r>
      <w:r w:rsidR="00990B04">
        <w:rPr>
          <w:b/>
          <w:sz w:val="22"/>
          <w:szCs w:val="22"/>
        </w:rPr>
        <w:t>мкр. Люлли г. Ижевск</w:t>
      </w:r>
      <w:r w:rsidR="00907E0D">
        <w:rPr>
          <w:b/>
          <w:sz w:val="22"/>
          <w:szCs w:val="22"/>
        </w:rPr>
        <w:t>а</w:t>
      </w:r>
      <w:r w:rsidR="007B0A79" w:rsidRPr="00CD521B">
        <w:rPr>
          <w:b/>
          <w:sz w:val="22"/>
          <w:szCs w:val="22"/>
        </w:rPr>
        <w:t>»</w:t>
      </w:r>
      <w:r w:rsidR="007B0A79" w:rsidRPr="00C62D66">
        <w:rPr>
          <w:b/>
          <w:bCs/>
        </w:rPr>
        <w:t xml:space="preserve"> </w:t>
      </w:r>
      <w:r w:rsidRPr="009D127C">
        <w:rPr>
          <w:sz w:val="22"/>
          <w:szCs w:val="22"/>
        </w:rPr>
        <w:t xml:space="preserve">в соответствии с Техническим заданием (Приложении № 1 к настоящему Договору), Сметой работ (Приложение № 2 к настоящему Договору), а также прочими исходными данными, </w:t>
      </w:r>
      <w:r w:rsidR="00AD5E49" w:rsidRPr="000B007C">
        <w:rPr>
          <w:color w:val="auto"/>
          <w:sz w:val="22"/>
          <w:szCs w:val="22"/>
        </w:rPr>
        <w:t>собранными</w:t>
      </w:r>
      <w:r w:rsidRPr="000B007C">
        <w:rPr>
          <w:color w:val="auto"/>
          <w:sz w:val="22"/>
          <w:szCs w:val="22"/>
        </w:rPr>
        <w:t xml:space="preserve"> </w:t>
      </w:r>
      <w:r w:rsidR="000B007C" w:rsidRPr="000B007C">
        <w:rPr>
          <w:color w:val="auto"/>
          <w:sz w:val="22"/>
          <w:szCs w:val="22"/>
        </w:rPr>
        <w:t>ИСПОЛНИТЕЛЕМ</w:t>
      </w:r>
      <w:r w:rsidRPr="009D127C">
        <w:rPr>
          <w:sz w:val="22"/>
          <w:szCs w:val="22"/>
        </w:rPr>
        <w:t xml:space="preserve">, и провести экспертизу всех разделов </w:t>
      </w:r>
      <w:r w:rsidR="007B0A79">
        <w:rPr>
          <w:sz w:val="22"/>
          <w:szCs w:val="22"/>
        </w:rPr>
        <w:t xml:space="preserve">документации на </w:t>
      </w:r>
      <w:r w:rsidR="007B0A79" w:rsidRPr="009D127C">
        <w:rPr>
          <w:sz w:val="22"/>
          <w:szCs w:val="22"/>
        </w:rPr>
        <w:t>проектно-</w:t>
      </w:r>
      <w:r w:rsidR="007B0A79">
        <w:rPr>
          <w:sz w:val="22"/>
          <w:szCs w:val="22"/>
        </w:rPr>
        <w:t xml:space="preserve">изыскательские работы, </w:t>
      </w:r>
      <w:r w:rsidRPr="009D127C">
        <w:rPr>
          <w:sz w:val="22"/>
          <w:szCs w:val="22"/>
        </w:rPr>
        <w:t xml:space="preserve">а ЗАКАЗЧИК обязуется принять и оплатить результат выполненных работ. </w:t>
      </w:r>
    </w:p>
    <w:p w:rsidR="008A66C9" w:rsidRPr="009D127C" w:rsidRDefault="008A66C9" w:rsidP="009D127C">
      <w:pPr>
        <w:pStyle w:val="Default"/>
        <w:spacing w:after="28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 xml:space="preserve">1.2. Сроки выполнения работ и сроки их оплаты определены в Календарном плане (Приложение № 3 к настоящему Договору). </w:t>
      </w:r>
    </w:p>
    <w:p w:rsidR="008A66C9" w:rsidRPr="009D127C" w:rsidRDefault="008A66C9" w:rsidP="009D127C">
      <w:pPr>
        <w:pStyle w:val="Default"/>
        <w:spacing w:after="28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 xml:space="preserve">1.3. Готовая </w:t>
      </w:r>
      <w:r w:rsidR="007B0A79">
        <w:rPr>
          <w:sz w:val="22"/>
          <w:szCs w:val="22"/>
        </w:rPr>
        <w:t>документаци</w:t>
      </w:r>
      <w:r w:rsidR="004E2451">
        <w:rPr>
          <w:sz w:val="22"/>
          <w:szCs w:val="22"/>
        </w:rPr>
        <w:t>я</w:t>
      </w:r>
      <w:r w:rsidR="007B0A79">
        <w:rPr>
          <w:sz w:val="22"/>
          <w:szCs w:val="22"/>
        </w:rPr>
        <w:t xml:space="preserve"> на </w:t>
      </w:r>
      <w:r w:rsidR="007B0A79" w:rsidRPr="009D127C">
        <w:rPr>
          <w:sz w:val="22"/>
          <w:szCs w:val="22"/>
        </w:rPr>
        <w:t>проектно-</w:t>
      </w:r>
      <w:r w:rsidR="007B0A79">
        <w:rPr>
          <w:sz w:val="22"/>
          <w:szCs w:val="22"/>
        </w:rPr>
        <w:t>изыскательские работы</w:t>
      </w:r>
      <w:r w:rsidR="007B0A79" w:rsidRPr="009D127C">
        <w:rPr>
          <w:sz w:val="22"/>
          <w:szCs w:val="22"/>
        </w:rPr>
        <w:t xml:space="preserve"> </w:t>
      </w:r>
      <w:r w:rsidRPr="009D127C">
        <w:rPr>
          <w:sz w:val="22"/>
          <w:szCs w:val="22"/>
        </w:rPr>
        <w:t xml:space="preserve">передается ИСПОЛНИТЕЛЕМ ЗАКАЗЧИКУ по Акту приема-передачи выполненных работ в срок, указанный в Календарном плане (Приложение № 3 к настоящему Договору), в виде и в количестве экземпляров, указанном в Техническом задании (Приложение № 1 к настоящему Договору). </w:t>
      </w:r>
    </w:p>
    <w:p w:rsidR="008A66C9" w:rsidRPr="009D127C" w:rsidRDefault="008A66C9" w:rsidP="009D127C">
      <w:pPr>
        <w:pStyle w:val="Default"/>
        <w:spacing w:after="28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 xml:space="preserve">1.4. Изыскательские работы принимаются ЗАКАЗЧИКОМ по Акту приема-передачи выполненных работ в срок, указанный в Календарном плане (Приложение № 3 к настоящему Договору), в объеме и в соответствии с Техническим заданием (Приложение № 1 к настоящему Договору). </w:t>
      </w:r>
    </w:p>
    <w:p w:rsidR="008A66C9" w:rsidRPr="009D127C" w:rsidRDefault="008A66C9" w:rsidP="009D127C">
      <w:pPr>
        <w:pStyle w:val="Default"/>
        <w:spacing w:after="28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 xml:space="preserve">1.5. Дополнительные работы выполняются ИСПОЛНИТЕЛЕМ только при письменном подтверждении ЗАКАЗЧИКА, с оформлением соответствующих дополнительных соглашений к настоящему договору в письменной форме и оплачиваются дополнительно к цене, определенной в настоящем договоре. </w:t>
      </w:r>
    </w:p>
    <w:p w:rsidR="008A66C9" w:rsidRPr="009D127C" w:rsidRDefault="008A66C9" w:rsidP="009D127C">
      <w:pPr>
        <w:pStyle w:val="Default"/>
        <w:spacing w:after="28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>1.6. Работы выполняются иждивением ИСПОЛНИТЕЛЯ - из его материалов, его силами и средствами и</w:t>
      </w:r>
      <w:r w:rsidR="000C70B4">
        <w:rPr>
          <w:sz w:val="22"/>
          <w:szCs w:val="22"/>
        </w:rPr>
        <w:t xml:space="preserve"> </w:t>
      </w:r>
      <w:r w:rsidRPr="009D127C">
        <w:rPr>
          <w:sz w:val="22"/>
          <w:szCs w:val="22"/>
        </w:rPr>
        <w:t xml:space="preserve">(или) силами и средствами привлеченных им третьих лиц. </w:t>
      </w:r>
    </w:p>
    <w:p w:rsidR="008A66C9" w:rsidRPr="009D127C" w:rsidRDefault="008A66C9" w:rsidP="009D127C">
      <w:pPr>
        <w:pStyle w:val="Default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 xml:space="preserve">1.7. Гарантийный срок на выполненные работы составляет </w:t>
      </w:r>
      <w:r w:rsidR="00B062EB" w:rsidRPr="00B062EB">
        <w:rPr>
          <w:sz w:val="22"/>
          <w:szCs w:val="22"/>
          <w:u w:val="single"/>
        </w:rPr>
        <w:t>12</w:t>
      </w:r>
      <w:r w:rsidR="000B007C" w:rsidRPr="00B062EB">
        <w:rPr>
          <w:sz w:val="22"/>
          <w:szCs w:val="22"/>
          <w:u w:val="single"/>
        </w:rPr>
        <w:t xml:space="preserve"> </w:t>
      </w:r>
      <w:r w:rsidR="000B007C" w:rsidRPr="000B007C">
        <w:rPr>
          <w:sz w:val="22"/>
          <w:szCs w:val="22"/>
          <w:u w:val="single"/>
        </w:rPr>
        <w:t>месяцев</w:t>
      </w:r>
      <w:r w:rsidRPr="009D127C">
        <w:rPr>
          <w:sz w:val="22"/>
          <w:szCs w:val="22"/>
        </w:rPr>
        <w:t xml:space="preserve"> со дня подписания обеими Сторонами Акта приема-передачи выполненных работ. </w:t>
      </w:r>
    </w:p>
    <w:p w:rsidR="008A66C9" w:rsidRPr="009D127C" w:rsidRDefault="008A66C9" w:rsidP="009D127C">
      <w:pPr>
        <w:pStyle w:val="Default"/>
        <w:ind w:firstLine="709"/>
        <w:jc w:val="both"/>
        <w:rPr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sz w:val="22"/>
          <w:szCs w:val="22"/>
        </w:rPr>
      </w:pPr>
      <w:r w:rsidRPr="009D127C">
        <w:rPr>
          <w:b/>
          <w:bCs/>
          <w:sz w:val="22"/>
          <w:szCs w:val="22"/>
        </w:rPr>
        <w:t>2. ОБЯЗАННОСТИ СТОРОН</w:t>
      </w:r>
    </w:p>
    <w:p w:rsidR="008A66C9" w:rsidRPr="009D127C" w:rsidRDefault="008A66C9" w:rsidP="009D127C">
      <w:pPr>
        <w:pStyle w:val="Default"/>
        <w:ind w:firstLine="709"/>
        <w:jc w:val="both"/>
        <w:rPr>
          <w:sz w:val="22"/>
          <w:szCs w:val="22"/>
        </w:rPr>
      </w:pPr>
      <w:r w:rsidRPr="009D127C">
        <w:rPr>
          <w:b/>
          <w:bCs/>
          <w:sz w:val="22"/>
          <w:szCs w:val="22"/>
        </w:rPr>
        <w:t xml:space="preserve">2.1. ЗАКАЗЧИК обязуется: </w:t>
      </w:r>
    </w:p>
    <w:p w:rsidR="00171679" w:rsidRPr="00171679" w:rsidRDefault="00171679" w:rsidP="00171679">
      <w:pPr>
        <w:pStyle w:val="a3"/>
        <w:numPr>
          <w:ilvl w:val="2"/>
          <w:numId w:val="25"/>
        </w:numPr>
        <w:spacing w:after="0" w:line="240" w:lineRule="auto"/>
        <w:ind w:left="0" w:firstLine="566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передать ИСПОЛНИТЕЛЮ исходные данные, необходимые для выполнения работ, предусмотренных настоящим договором в соответствии с Техническим заданием (Приложение № 1 к настоящему Договору);</w:t>
      </w:r>
    </w:p>
    <w:p w:rsidR="00171679" w:rsidRPr="00171679" w:rsidRDefault="00171679" w:rsidP="00171679">
      <w:pPr>
        <w:pStyle w:val="a3"/>
        <w:numPr>
          <w:ilvl w:val="2"/>
          <w:numId w:val="25"/>
        </w:numPr>
        <w:spacing w:after="0" w:line="240" w:lineRule="auto"/>
        <w:ind w:left="0" w:firstLine="566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оплатить ИСПОЛНИТЕЛЮ стоимость работ на условиях, предусмотренных в настоящем договоре;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оказывать содействие ИСПОЛНИТЕЛЮ в выполнении проектных и изыскательских работ в объеме и на условиях, предусмотренных договором;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принять надлежаще исполненный результат работ, выполненных ИСПОЛНИТЕЛЕМ, по Акту приема-передачи выполненных работ и обеспечить проведение экспертизы проектно-сметной документации.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171679" w:rsidRPr="00171679" w:rsidRDefault="00171679" w:rsidP="00171679">
      <w:pPr>
        <w:pStyle w:val="a3"/>
        <w:numPr>
          <w:ilvl w:val="1"/>
          <w:numId w:val="25"/>
        </w:numPr>
        <w:spacing w:after="0" w:line="240" w:lineRule="auto"/>
        <w:ind w:hanging="114"/>
        <w:jc w:val="both"/>
        <w:rPr>
          <w:rFonts w:ascii="Times New Roman" w:hAnsi="Times New Roman" w:cs="Times New Roman"/>
          <w:b/>
          <w:color w:val="000000"/>
        </w:rPr>
      </w:pPr>
      <w:r w:rsidRPr="00171679">
        <w:rPr>
          <w:rFonts w:ascii="Times New Roman" w:hAnsi="Times New Roman" w:cs="Times New Roman"/>
          <w:b/>
          <w:color w:val="000000"/>
        </w:rPr>
        <w:t>ИСПОЛНИТЕЛЬ обязуется: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подготовить и передать проектно-сметную документацию и выполнить изыскательские работы в объеме, указанном в Техническом задании (Приложение № 1 к настоящему Договору) и в сроки, установленные Календарным планом (Приложение № 3 к настоящему Договору), соблюдать требования, содержащиеся в задании и других исходных данных для работ, и вправе отступить от них только с согласия ЗАКАЗЧИКА;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lastRenderedPageBreak/>
        <w:t>не передавать проектно-сметную документацию и сведения, содержащиеся в ней, третьим лицам без письменного согласия ЗАКАЗЧИКА;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согласовать готовую проектно-сметную документацию с ЗАКАЗЧИКОМ, а при необходимости - с компетентными государственными органами, органами местного самоуправления, иными заинтересованными организациями: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при возникновении необходимости в дополнительных работах или в разработке документации, получении разрешений и иных документов, не вошедших в Техническое задание (Приложение № 1 к настоящему Договору), но необходимых в дальнейшем для строительства и эксплуатации объекта, письменно уведомить ЗАКАЗЧИКА в течение 5 (пяти) дней с момента возникновения данных обстоятельств;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принимать участие в проведении экспертизы проектно-сметной документации и оплатить ее;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в случае получения отрицательного заключения экспертизы провести повторную экспертизу за счет собственных средств после устранения ошибок и/или недоработок в проектно-сметной документации;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>гарантировать ЗАКАЗЧИКУ отсутствие у третьих лиц права воспрепятствовать выполнению работ или ограничивать их выполнение на основе подготовленной ИСПОЛНИТЕЛЕМ проектной документации;</w:t>
      </w:r>
    </w:p>
    <w:p w:rsidR="00171679" w:rsidRPr="00171679" w:rsidRDefault="00171679" w:rsidP="00171679">
      <w:pPr>
        <w:numPr>
          <w:ilvl w:val="2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171679">
        <w:rPr>
          <w:rFonts w:ascii="Times New Roman" w:hAnsi="Times New Roman" w:cs="Times New Roman"/>
          <w:color w:val="000000"/>
        </w:rPr>
        <w:t xml:space="preserve">в случае привлечения к выполнению работ по настоящему Договору субподрядчика (соисполнителя), Исполнитель обязан в течение 1 (одного) рабочего дня с даты заключения договора с субподрядчиком направить Заказчику по электронной почте </w:t>
      </w:r>
      <w:r w:rsidRPr="00171679">
        <w:rPr>
          <w:rFonts w:ascii="Times New Roman" w:hAnsi="Times New Roman" w:cs="Times New Roman"/>
          <w:color w:val="000000"/>
          <w:u w:val="single"/>
        </w:rPr>
        <w:t>S.Yudina@udmgas.udm.ru</w:t>
      </w:r>
      <w:r w:rsidRPr="00171679">
        <w:rPr>
          <w:rFonts w:ascii="Times New Roman" w:hAnsi="Times New Roman" w:cs="Times New Roman"/>
          <w:color w:val="000000"/>
        </w:rPr>
        <w:t xml:space="preserve"> копию заключенного договора с обязательным указанием наименования субподрядчика, фирменного наименования субподрядчика, места нахождения субподрядчика, ИНН субподрядчика, предмета и цены договора, принадлежности субподрядчика к числу субъектов малого или среднего предпринимательства.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3. СТОИМОСТЬ РАБОТ И ПОРЯДОК РАСЧЕТОВ</w:t>
      </w:r>
    </w:p>
    <w:p w:rsidR="00BE045B" w:rsidRPr="002301AC" w:rsidRDefault="008A66C9" w:rsidP="00BE045B">
      <w:pPr>
        <w:pStyle w:val="Default"/>
        <w:ind w:firstLine="709"/>
        <w:jc w:val="both"/>
      </w:pPr>
      <w:r w:rsidRPr="009D127C">
        <w:rPr>
          <w:color w:val="auto"/>
          <w:sz w:val="22"/>
          <w:szCs w:val="22"/>
        </w:rPr>
        <w:t>3.1. Общая договорная стоимость работ, а также стоимость выполнения этапов работ указаны в Смете работ (Приложе</w:t>
      </w:r>
      <w:r w:rsidR="00BE045B">
        <w:rPr>
          <w:color w:val="auto"/>
          <w:sz w:val="22"/>
          <w:szCs w:val="22"/>
        </w:rPr>
        <w:t>ние № 2 к настоящему Договору) и</w:t>
      </w:r>
      <w:r w:rsidR="00BE045B" w:rsidRPr="00BE045B">
        <w:t xml:space="preserve"> </w:t>
      </w:r>
      <w:r w:rsidR="00BE045B" w:rsidRPr="002301AC">
        <w:t xml:space="preserve">составляет </w:t>
      </w:r>
      <w:r w:rsidR="00990B04">
        <w:rPr>
          <w:b/>
        </w:rPr>
        <w:t>564 993</w:t>
      </w:r>
      <w:r w:rsidR="00BE045B" w:rsidRPr="002301AC">
        <w:rPr>
          <w:b/>
        </w:rPr>
        <w:t xml:space="preserve"> (</w:t>
      </w:r>
      <w:r w:rsidR="00990B04">
        <w:rPr>
          <w:b/>
        </w:rPr>
        <w:t>Пятьсот шестьдесят четыре</w:t>
      </w:r>
      <w:r w:rsidR="00BE045B" w:rsidRPr="002301AC">
        <w:rPr>
          <w:b/>
        </w:rPr>
        <w:t xml:space="preserve"> тысяч</w:t>
      </w:r>
      <w:r w:rsidR="00990B04">
        <w:rPr>
          <w:b/>
        </w:rPr>
        <w:t>и</w:t>
      </w:r>
      <w:r w:rsidR="00BE045B" w:rsidRPr="002301AC">
        <w:rPr>
          <w:b/>
        </w:rPr>
        <w:t xml:space="preserve"> </w:t>
      </w:r>
      <w:r w:rsidR="00990B04">
        <w:rPr>
          <w:b/>
        </w:rPr>
        <w:t>девятьсот девяносто три) рубля</w:t>
      </w:r>
      <w:r w:rsidR="00BE045B" w:rsidRPr="002301AC">
        <w:rPr>
          <w:b/>
        </w:rPr>
        <w:t xml:space="preserve"> </w:t>
      </w:r>
      <w:r w:rsidR="00990B04">
        <w:rPr>
          <w:b/>
        </w:rPr>
        <w:t>00</w:t>
      </w:r>
      <w:r w:rsidR="00BE045B" w:rsidRPr="002301AC">
        <w:rPr>
          <w:b/>
        </w:rPr>
        <w:t xml:space="preserve"> коп.</w:t>
      </w:r>
      <w:r w:rsidR="00BE045B" w:rsidRPr="002301AC">
        <w:t>, НДС не облагается (Упрощенная система налогообложения, на основании главы 26.2 НК РФ).</w:t>
      </w:r>
    </w:p>
    <w:p w:rsidR="008463A9" w:rsidRDefault="008A66C9" w:rsidP="00171679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>3.2. Общая стоимость работ по договору включает компенсацию всех издержек ИСПОЛНИТЕЛЯ, в том числе проведение экспертизы и причитающееся ему вознаграждение.</w:t>
      </w:r>
    </w:p>
    <w:p w:rsidR="008A66C9" w:rsidRPr="009D127C" w:rsidRDefault="008A66C9" w:rsidP="002301A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3.3. Сроки оплаты выполненных этапов работ указаны в Календарном плане (Приложение № 3 к настоящему Договору). </w:t>
      </w:r>
    </w:p>
    <w:p w:rsidR="008A66C9" w:rsidRPr="009D127C" w:rsidRDefault="008A66C9" w:rsidP="002301A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3.4. Оплата осуществляется путем перечисления денежных средств на расчетный счет Исполнителя, указанный в настоящем Договоре. </w:t>
      </w:r>
    </w:p>
    <w:p w:rsidR="00EE2793" w:rsidRPr="004E2451" w:rsidRDefault="008A66C9" w:rsidP="002301A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E2451">
        <w:rPr>
          <w:rFonts w:ascii="Times New Roman" w:hAnsi="Times New Roman" w:cs="Times New Roman"/>
        </w:rPr>
        <w:t xml:space="preserve">3.5. Основанием для осуществления расчетов являются оформленные в соответствии с условиями настоящего Договора </w:t>
      </w:r>
      <w:r w:rsidR="00EE2793" w:rsidRPr="004E2451">
        <w:rPr>
          <w:rFonts w:ascii="Times New Roman" w:hAnsi="Times New Roman" w:cs="Times New Roman"/>
        </w:rPr>
        <w:t>выставленн</w:t>
      </w:r>
      <w:r w:rsidR="004E2451" w:rsidRPr="004E2451">
        <w:rPr>
          <w:rFonts w:ascii="Times New Roman" w:hAnsi="Times New Roman" w:cs="Times New Roman"/>
        </w:rPr>
        <w:t>ые</w:t>
      </w:r>
      <w:r w:rsidR="00EE2793" w:rsidRPr="004E2451">
        <w:rPr>
          <w:rFonts w:ascii="Times New Roman" w:hAnsi="Times New Roman" w:cs="Times New Roman"/>
        </w:rPr>
        <w:t xml:space="preserve"> И</w:t>
      </w:r>
      <w:r w:rsidR="004E2451">
        <w:rPr>
          <w:rFonts w:ascii="Times New Roman" w:hAnsi="Times New Roman" w:cs="Times New Roman"/>
        </w:rPr>
        <w:t>СПОЛНИТЕЛЕМ</w:t>
      </w:r>
      <w:r w:rsidR="00EE2793" w:rsidRPr="004E2451">
        <w:rPr>
          <w:rFonts w:ascii="Times New Roman" w:hAnsi="Times New Roman" w:cs="Times New Roman"/>
        </w:rPr>
        <w:t xml:space="preserve"> счета в следующем порядке: 30% стоимости</w:t>
      </w:r>
      <w:r w:rsidR="002026C5">
        <w:rPr>
          <w:rFonts w:ascii="Times New Roman" w:hAnsi="Times New Roman" w:cs="Times New Roman"/>
        </w:rPr>
        <w:t>, в размере</w:t>
      </w:r>
      <w:r w:rsidR="00EE2793" w:rsidRPr="004E2451">
        <w:rPr>
          <w:rFonts w:ascii="Times New Roman" w:hAnsi="Times New Roman" w:cs="Times New Roman"/>
        </w:rPr>
        <w:t xml:space="preserve"> </w:t>
      </w:r>
      <w:r w:rsidR="00990B04">
        <w:rPr>
          <w:rFonts w:ascii="Times New Roman" w:hAnsi="Times New Roman" w:cs="Times New Roman"/>
        </w:rPr>
        <w:t xml:space="preserve"> </w:t>
      </w:r>
      <w:r w:rsidR="00990B04">
        <w:rPr>
          <w:rFonts w:ascii="Times New Roman" w:hAnsi="Times New Roman" w:cs="Times New Roman"/>
          <w:b/>
        </w:rPr>
        <w:t>169 497</w:t>
      </w:r>
      <w:r w:rsidR="002301AC" w:rsidRPr="002301AC">
        <w:rPr>
          <w:rFonts w:ascii="Times New Roman" w:hAnsi="Times New Roman" w:cs="Times New Roman"/>
          <w:b/>
        </w:rPr>
        <w:t xml:space="preserve"> (</w:t>
      </w:r>
      <w:r w:rsidR="00990B04">
        <w:rPr>
          <w:rFonts w:ascii="Times New Roman" w:hAnsi="Times New Roman" w:cs="Times New Roman"/>
          <w:b/>
        </w:rPr>
        <w:t>Сто шестьдесят девять</w:t>
      </w:r>
      <w:r w:rsidR="002301AC" w:rsidRPr="002301AC">
        <w:rPr>
          <w:rFonts w:ascii="Times New Roman" w:hAnsi="Times New Roman" w:cs="Times New Roman"/>
          <w:b/>
        </w:rPr>
        <w:t xml:space="preserve"> тыс</w:t>
      </w:r>
      <w:r w:rsidR="00990B04">
        <w:rPr>
          <w:rFonts w:ascii="Times New Roman" w:hAnsi="Times New Roman" w:cs="Times New Roman"/>
          <w:b/>
        </w:rPr>
        <w:t>яч четыреста девяносто семь) руб. 9</w:t>
      </w:r>
      <w:r w:rsidR="002301AC" w:rsidRPr="002301AC">
        <w:rPr>
          <w:rFonts w:ascii="Times New Roman" w:hAnsi="Times New Roman" w:cs="Times New Roman"/>
          <w:b/>
        </w:rPr>
        <w:t>0 коп.</w:t>
      </w:r>
      <w:r w:rsidR="002301AC">
        <w:rPr>
          <w:rFonts w:ascii="Times New Roman" w:hAnsi="Times New Roman" w:cs="Times New Roman"/>
        </w:rPr>
        <w:t xml:space="preserve"> </w:t>
      </w:r>
      <w:r w:rsidR="00990B04">
        <w:rPr>
          <w:rFonts w:ascii="Times New Roman" w:hAnsi="Times New Roman" w:cs="Times New Roman"/>
        </w:rPr>
        <w:t xml:space="preserve"> </w:t>
      </w:r>
      <w:r w:rsidR="00EE2793" w:rsidRPr="004E2451">
        <w:rPr>
          <w:rFonts w:ascii="Times New Roman" w:hAnsi="Times New Roman" w:cs="Times New Roman"/>
        </w:rPr>
        <w:t xml:space="preserve">вносится в качестве аванса </w:t>
      </w:r>
      <w:r w:rsidR="002026C5" w:rsidRPr="002026C5">
        <w:rPr>
          <w:rFonts w:ascii="Times New Roman" w:hAnsi="Times New Roman" w:cs="Times New Roman"/>
        </w:rPr>
        <w:t>в течение 10 календарных дней с момента заключения Договора</w:t>
      </w:r>
      <w:r w:rsidR="00EE2793" w:rsidRPr="004E2451">
        <w:rPr>
          <w:rFonts w:ascii="Times New Roman" w:hAnsi="Times New Roman" w:cs="Times New Roman"/>
        </w:rPr>
        <w:t>, окончательный расчет</w:t>
      </w:r>
      <w:r w:rsidR="002301AC">
        <w:rPr>
          <w:rFonts w:ascii="Times New Roman" w:hAnsi="Times New Roman" w:cs="Times New Roman"/>
        </w:rPr>
        <w:t xml:space="preserve"> </w:t>
      </w:r>
      <w:r w:rsidR="002026C5">
        <w:rPr>
          <w:rFonts w:ascii="Times New Roman" w:hAnsi="Times New Roman" w:cs="Times New Roman"/>
        </w:rPr>
        <w:t xml:space="preserve">70% стоимости, </w:t>
      </w:r>
      <w:r w:rsidR="002301AC">
        <w:rPr>
          <w:rFonts w:ascii="Times New Roman" w:hAnsi="Times New Roman" w:cs="Times New Roman"/>
        </w:rPr>
        <w:t xml:space="preserve">в размере </w:t>
      </w:r>
      <w:r w:rsidR="004569C7">
        <w:rPr>
          <w:rFonts w:ascii="Times New Roman" w:hAnsi="Times New Roman" w:cs="Times New Roman"/>
          <w:b/>
        </w:rPr>
        <w:t>395 495</w:t>
      </w:r>
      <w:r w:rsidR="002301AC" w:rsidRPr="004E1AD0">
        <w:rPr>
          <w:rFonts w:ascii="Times New Roman" w:hAnsi="Times New Roman" w:cs="Times New Roman"/>
          <w:b/>
        </w:rPr>
        <w:t xml:space="preserve"> (</w:t>
      </w:r>
      <w:r w:rsidR="00990B04">
        <w:rPr>
          <w:rFonts w:ascii="Times New Roman" w:hAnsi="Times New Roman" w:cs="Times New Roman"/>
          <w:b/>
        </w:rPr>
        <w:t>Триста девяносто пять</w:t>
      </w:r>
      <w:r w:rsidR="002301AC" w:rsidRPr="004E1AD0">
        <w:rPr>
          <w:rFonts w:ascii="Times New Roman" w:hAnsi="Times New Roman" w:cs="Times New Roman"/>
          <w:b/>
        </w:rPr>
        <w:t xml:space="preserve"> тысяч </w:t>
      </w:r>
      <w:r w:rsidR="004569C7">
        <w:rPr>
          <w:rFonts w:ascii="Times New Roman" w:hAnsi="Times New Roman" w:cs="Times New Roman"/>
          <w:b/>
        </w:rPr>
        <w:t>четыреста девяносто пять) руб. 10</w:t>
      </w:r>
      <w:r w:rsidR="002301AC" w:rsidRPr="004E1AD0">
        <w:rPr>
          <w:rFonts w:ascii="Times New Roman" w:hAnsi="Times New Roman" w:cs="Times New Roman"/>
          <w:b/>
        </w:rPr>
        <w:t xml:space="preserve"> коп.</w:t>
      </w:r>
      <w:r w:rsidR="002301AC">
        <w:rPr>
          <w:rFonts w:ascii="Times New Roman" w:hAnsi="Times New Roman" w:cs="Times New Roman"/>
        </w:rPr>
        <w:t xml:space="preserve"> </w:t>
      </w:r>
      <w:r w:rsidR="00EE2793" w:rsidRPr="004E2451">
        <w:rPr>
          <w:rFonts w:ascii="Times New Roman" w:hAnsi="Times New Roman" w:cs="Times New Roman"/>
        </w:rPr>
        <w:t xml:space="preserve"> производится </w:t>
      </w:r>
      <w:r w:rsidR="002026C5" w:rsidRPr="00B062EB">
        <w:rPr>
          <w:rFonts w:ascii="Times New Roman" w:hAnsi="Times New Roman" w:cs="Times New Roman"/>
        </w:rPr>
        <w:t xml:space="preserve">не позднее 20 календарных дней после получения положительного заключения экспертизы Заказчиком, </w:t>
      </w:r>
      <w:r w:rsidR="00EE2793" w:rsidRPr="004E2451">
        <w:rPr>
          <w:rFonts w:ascii="Times New Roman" w:hAnsi="Times New Roman" w:cs="Times New Roman"/>
        </w:rPr>
        <w:t xml:space="preserve">подписания </w:t>
      </w:r>
      <w:r w:rsidR="004E2451">
        <w:rPr>
          <w:rFonts w:ascii="Times New Roman" w:hAnsi="Times New Roman" w:cs="Times New Roman"/>
        </w:rPr>
        <w:t>ЗАКАЗЧИКОМ</w:t>
      </w:r>
      <w:r w:rsidR="00EE2793" w:rsidRPr="004E2451">
        <w:rPr>
          <w:rFonts w:ascii="Times New Roman" w:hAnsi="Times New Roman" w:cs="Times New Roman"/>
        </w:rPr>
        <w:t xml:space="preserve"> Акта приема-передачи выполненных работ, и </w:t>
      </w:r>
      <w:r w:rsidR="00B062EB" w:rsidRPr="00B062EB">
        <w:rPr>
          <w:rFonts w:ascii="Times New Roman" w:hAnsi="Times New Roman" w:cs="Times New Roman"/>
        </w:rPr>
        <w:t>устранения замечаний Исполнителем</w:t>
      </w:r>
      <w:r w:rsidR="00EE2793" w:rsidRPr="004E2451">
        <w:rPr>
          <w:rFonts w:ascii="Times New Roman" w:hAnsi="Times New Roman" w:cs="Times New Roman"/>
        </w:rPr>
        <w:t>.</w:t>
      </w:r>
    </w:p>
    <w:p w:rsidR="008A66C9" w:rsidRPr="009D127C" w:rsidRDefault="008A66C9" w:rsidP="004E2451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3.6. Датой оплаты считается дата списания денежных средств с расчетного счета ЗАКАЗЧИКА. </w:t>
      </w:r>
    </w:p>
    <w:p w:rsidR="008A66C9" w:rsidRPr="009D127C" w:rsidRDefault="008A66C9" w:rsidP="004E2451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>3.7. В случае получения отрицательного заключения экспертизы документации</w:t>
      </w:r>
      <w:r w:rsidR="002301AC">
        <w:rPr>
          <w:color w:val="auto"/>
          <w:sz w:val="22"/>
          <w:szCs w:val="22"/>
        </w:rPr>
        <w:t xml:space="preserve"> на проектно-изыскательские работы</w:t>
      </w:r>
      <w:r w:rsidRPr="009D127C">
        <w:rPr>
          <w:color w:val="auto"/>
          <w:sz w:val="22"/>
          <w:szCs w:val="22"/>
        </w:rPr>
        <w:t xml:space="preserve"> повторная экспертиза производится за счет средств ИСПОЛНИТЕЛЯ. </w:t>
      </w:r>
    </w:p>
    <w:p w:rsidR="008A66C9" w:rsidRPr="009D127C" w:rsidRDefault="008A66C9" w:rsidP="009D127C">
      <w:pPr>
        <w:pStyle w:val="Default"/>
        <w:ind w:firstLine="709"/>
        <w:jc w:val="both"/>
        <w:rPr>
          <w:b/>
          <w:bCs/>
          <w:color w:val="auto"/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4. ПОРЯДОК СДАЧИ И ПРИЁМКИ РАБОТ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4.1. После получения положительного заключения экспертизы всех разделов </w:t>
      </w:r>
      <w:r w:rsidR="002301AC" w:rsidRPr="009D127C">
        <w:rPr>
          <w:color w:val="auto"/>
          <w:sz w:val="22"/>
          <w:szCs w:val="22"/>
        </w:rPr>
        <w:t>документации</w:t>
      </w:r>
      <w:r w:rsidR="002301AC">
        <w:rPr>
          <w:color w:val="auto"/>
          <w:sz w:val="22"/>
          <w:szCs w:val="22"/>
        </w:rPr>
        <w:t xml:space="preserve"> на проектно-изыскательские работы </w:t>
      </w:r>
      <w:r w:rsidRPr="009D127C">
        <w:rPr>
          <w:color w:val="auto"/>
          <w:sz w:val="22"/>
          <w:szCs w:val="22"/>
        </w:rPr>
        <w:t xml:space="preserve">ИСПОЛНИТЕЛЬ направляет в адрес ЗАКАЗЧИКА подписанный Акт приема-передачи выполненных работ в двух экземплярах.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4.2. ЗАКАЗЧИК в течение 10 (десяти) дней со дня получения Акта приема-передачи работ обязан направить ИСПОЛНИТЕЛЮ подписанный Акт или мотивированный отказ от приемки работ.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4.3. В случае мотивированного отказа ЗАКАЗЧИКА Сторонами составляется двусторонний акт с перечнем необходимых доработок, сроков их выполнения.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lastRenderedPageBreak/>
        <w:t xml:space="preserve">4.4. В случае досрочного выполнения работ ЗАКАЗЧИК вправе досрочно принять и оплатить работы.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5. ИЗМЕНЕНИЕ И РАСТОРЖЕНИЕ ДОГОВОРА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5.1. Изменение и расторжение договора производится по письменному соглашению между ЗАКАЗЧИКОМ и ИСПОЛНИТЕЛЕМ.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5.2. В случае существенного нарушения условий договора одной из Сторон, невиновная Сторона может потребовать у виновной Стороны возмещения убытков и (или) расторжения договора.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5.3. В случае прекращения договора не по вине ИСПОЛНИТЕЛЯ, ЗАКАЗЧИК обязуется перечислить ему часть договорной цены, определенной по согласованию Сторон в соответствии с выполненным объемом работ.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6. ОТВЕТСТВЕННОСТЬ СТОРОН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6.1.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6.2. При обнаружении ошибок в </w:t>
      </w:r>
      <w:r w:rsidR="004E2451">
        <w:rPr>
          <w:sz w:val="22"/>
          <w:szCs w:val="22"/>
        </w:rPr>
        <w:t xml:space="preserve">документации на </w:t>
      </w:r>
      <w:r w:rsidR="004E2451" w:rsidRPr="009D127C">
        <w:rPr>
          <w:sz w:val="22"/>
          <w:szCs w:val="22"/>
        </w:rPr>
        <w:t>проектно-</w:t>
      </w:r>
      <w:r w:rsidR="004E2451">
        <w:rPr>
          <w:sz w:val="22"/>
          <w:szCs w:val="22"/>
        </w:rPr>
        <w:t>изыскательские работы</w:t>
      </w:r>
      <w:r w:rsidR="004E2451" w:rsidRPr="009D127C">
        <w:rPr>
          <w:color w:val="auto"/>
          <w:sz w:val="22"/>
          <w:szCs w:val="22"/>
        </w:rPr>
        <w:t xml:space="preserve"> </w:t>
      </w:r>
      <w:r w:rsidRPr="009D127C">
        <w:rPr>
          <w:color w:val="auto"/>
          <w:sz w:val="22"/>
          <w:szCs w:val="22"/>
        </w:rPr>
        <w:t xml:space="preserve">ИСПОЛНИТЕЛЬ по письменному требованию ЗАКАЗЧИКА обязан за свой счет устранить их или доработать документацию.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6.3. В случае расторжения договора в связи с существенным изменением обстоятельств, из которых Стороны исходили при заключении договора, ЗАКАЗЧИК обязуется оплатить ИСПОЛНИТЕЛЮ стоимость работ, выполненных на момент расторжения договора, а ИСПОЛНИТЕЛЬ – передать ЗАКАЗЧИКУ результат незавершенных работ.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6.4. Стороны обязуются в процессе исполнения настоящего договора обеспечить соблюдение условий защиты полученной от другой Стороны информации в соответствии с действующим законодательством и требованиями внутренних нормативных документов сторон, а также не допускать ее разглашения третьим лицам во вред друг друга. Стороны незамедлительно информируют друг друга о допущенном разглашении или угрозе разглашения информации, незаконном получении или незаконном использовании ее третьими лицами.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6.5. В случае нарушения ИСПОЛНИТЕЛЕМ сроков выполнения работ последний уплачивает ЗАКАЗЧИКУ пеню в размере 0,2% от цены договора за каждый день просрочки, при этом сумма пени не может превышать сметную стоимость выполняемых работ.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6.6. ИСПОЛНИТЕЛЬ несет ответственность за ненадлежащее составление </w:t>
      </w:r>
      <w:r w:rsidR="004E2451">
        <w:rPr>
          <w:sz w:val="22"/>
          <w:szCs w:val="22"/>
        </w:rPr>
        <w:t xml:space="preserve">документации на </w:t>
      </w:r>
      <w:r w:rsidR="004E2451" w:rsidRPr="009D127C">
        <w:rPr>
          <w:sz w:val="22"/>
          <w:szCs w:val="22"/>
        </w:rPr>
        <w:t>проектно-</w:t>
      </w:r>
      <w:r w:rsidR="004E2451">
        <w:rPr>
          <w:sz w:val="22"/>
          <w:szCs w:val="22"/>
        </w:rPr>
        <w:t>изыскательские работы</w:t>
      </w:r>
      <w:r w:rsidRPr="009D127C">
        <w:rPr>
          <w:color w:val="auto"/>
          <w:sz w:val="22"/>
          <w:szCs w:val="22"/>
        </w:rPr>
        <w:t xml:space="preserve">, включая недостатки, обнаруженные впоследствии в ходе строительства, а также в процессе эксплуатации объекта, созданного на основе проектной документации.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7. ПРОЧИЕ УСЛОВИЯ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7.1. Все положения настоящего договора обязательны для правопреемников и законных представителей ЗАКАЗЧИКА и ИСПОЛНИТЕЛЯ.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7.2. Все вопросы, относящиеся к настоящему договору, ЗАКАЗЧИК решает с ИСПОЛНИТЕЛЕМ. ЗАКАЗЧИК имеет право устанавливать прямые контакты с субпроектировщиками и привлекаемыми ИСПОЛНИТЕЛЕМ консультантами только по письменному согласию ИСПОЛНИТЕЛЯ.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7.3. Все споры и разногласия, возникающие в связи с исполнением настоящего договора, Стороны будут стремиться решить претензионным путем. Срок рассмотрения претензии и предоставления ответа на нее составляет десять рабочих дней от даты получения претензии.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>7.4. В случае не</w:t>
      </w:r>
      <w:r w:rsidR="00E82B92">
        <w:rPr>
          <w:color w:val="auto"/>
          <w:sz w:val="22"/>
          <w:szCs w:val="22"/>
        </w:rPr>
        <w:t xml:space="preserve"> </w:t>
      </w:r>
      <w:r w:rsidRPr="009D127C">
        <w:rPr>
          <w:color w:val="auto"/>
          <w:sz w:val="22"/>
          <w:szCs w:val="22"/>
        </w:rPr>
        <w:t xml:space="preserve">достижения согласия между Сторонами, спор передается на рассмотрение в арбитражный суд по месту нахождения ответчика.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7.5. Расторжение договора допускается по соглашению Сторон, по решению суда по основаниям, предусмотренным гражданским законодательством, либо по основаниям, установленным в настоящем Договоре.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>7.6. В случае изменений в цепочке собственников ИСПОЛНИТЕЛЯ, включая бенефициаров, (в том числе конечных), и</w:t>
      </w:r>
      <w:r w:rsidR="00E82B92">
        <w:rPr>
          <w:color w:val="auto"/>
          <w:sz w:val="22"/>
          <w:szCs w:val="22"/>
        </w:rPr>
        <w:t xml:space="preserve"> </w:t>
      </w:r>
      <w:r w:rsidRPr="009D127C">
        <w:rPr>
          <w:color w:val="auto"/>
          <w:sz w:val="22"/>
          <w:szCs w:val="22"/>
        </w:rPr>
        <w:t xml:space="preserve">(или) в исполнительных органах ИСПОЛНИТЕЛЯ, последний представляет ЗАКАЗЧИКУ информацию об изменениях по адресу электронной почты </w:t>
      </w:r>
      <w:r w:rsidR="007A5F59">
        <w:rPr>
          <w:color w:val="auto"/>
          <w:sz w:val="22"/>
          <w:szCs w:val="22"/>
          <w:u w:val="single"/>
          <w:lang w:val="en-US"/>
        </w:rPr>
        <w:t>S</w:t>
      </w:r>
      <w:r w:rsidR="007A5F59" w:rsidRPr="007A5F59">
        <w:rPr>
          <w:color w:val="auto"/>
          <w:sz w:val="22"/>
          <w:szCs w:val="22"/>
          <w:u w:val="single"/>
        </w:rPr>
        <w:t>.</w:t>
      </w:r>
      <w:r w:rsidR="007A5F59">
        <w:rPr>
          <w:color w:val="auto"/>
          <w:sz w:val="22"/>
          <w:szCs w:val="22"/>
          <w:u w:val="single"/>
          <w:lang w:val="en-US"/>
        </w:rPr>
        <w:t>Yudina</w:t>
      </w:r>
      <w:r w:rsidR="00651A93" w:rsidRPr="00651A93">
        <w:rPr>
          <w:color w:val="auto"/>
          <w:sz w:val="22"/>
          <w:szCs w:val="22"/>
          <w:u w:val="single"/>
        </w:rPr>
        <w:t>@</w:t>
      </w:r>
      <w:r w:rsidR="00651A93" w:rsidRPr="00651A93">
        <w:rPr>
          <w:color w:val="auto"/>
          <w:sz w:val="22"/>
          <w:szCs w:val="22"/>
          <w:u w:val="single"/>
          <w:lang w:val="en-US"/>
        </w:rPr>
        <w:t>udmgas</w:t>
      </w:r>
      <w:r w:rsidR="00651A93" w:rsidRPr="00651A93">
        <w:rPr>
          <w:color w:val="auto"/>
          <w:sz w:val="22"/>
          <w:szCs w:val="22"/>
          <w:u w:val="single"/>
        </w:rPr>
        <w:t>.</w:t>
      </w:r>
      <w:r w:rsidR="00651A93" w:rsidRPr="00651A93">
        <w:rPr>
          <w:color w:val="auto"/>
          <w:sz w:val="22"/>
          <w:szCs w:val="22"/>
          <w:u w:val="single"/>
          <w:lang w:val="en-US"/>
        </w:rPr>
        <w:t>udm</w:t>
      </w:r>
      <w:r w:rsidR="00651A93" w:rsidRPr="00651A93">
        <w:rPr>
          <w:color w:val="auto"/>
          <w:sz w:val="22"/>
          <w:szCs w:val="22"/>
          <w:u w:val="single"/>
        </w:rPr>
        <w:t>.</w:t>
      </w:r>
      <w:r w:rsidR="00651A93" w:rsidRPr="00651A93">
        <w:rPr>
          <w:color w:val="auto"/>
          <w:sz w:val="22"/>
          <w:szCs w:val="22"/>
          <w:u w:val="single"/>
          <w:lang w:val="en-US"/>
        </w:rPr>
        <w:t>ru</w:t>
      </w:r>
      <w:r w:rsidRPr="009D127C">
        <w:rPr>
          <w:color w:val="auto"/>
          <w:sz w:val="22"/>
          <w:szCs w:val="22"/>
        </w:rPr>
        <w:t xml:space="preserve"> в течение 3 (трех) календарных дней после таких изменений с подтверждением соответствующими документами.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lastRenderedPageBreak/>
        <w:t xml:space="preserve">7.7. ЗАКАЗЧИК вправе в одностороннем порядке отказаться от исполнения договора в случае неисполнения ИСПОЛНИТЕЛЕМ обязанностей, предусмотренных пунктами 2.2.8 и 7.6. настоящего договора. В этом случае настоящий договор считается расторгнутым с даты получения ИСПОЛНИТЕЛЕМ письменного уведомления ЗАКАЗЧИКА об отказе от исполнения договора или с иной даты, указанной в таком уведомлении.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7.8. В случае привлечения Заказчика к ответственности, в том числе материальной, вследствие нарушения Исполнителем требований, установленных п. 2.2.8. настоящего Договора, Исполнитель обязан возместить Заказчику причиненные убытки.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F66C42" w:rsidRDefault="00F66C42" w:rsidP="00651A93">
      <w:pPr>
        <w:pStyle w:val="Default"/>
        <w:ind w:firstLine="709"/>
        <w:jc w:val="center"/>
        <w:rPr>
          <w:b/>
          <w:bCs/>
          <w:color w:val="auto"/>
          <w:sz w:val="22"/>
          <w:szCs w:val="22"/>
        </w:rPr>
      </w:pPr>
    </w:p>
    <w:p w:rsidR="00F66C42" w:rsidRDefault="00F66C42" w:rsidP="00651A93">
      <w:pPr>
        <w:pStyle w:val="Default"/>
        <w:ind w:firstLine="709"/>
        <w:jc w:val="center"/>
        <w:rPr>
          <w:b/>
          <w:bCs/>
          <w:color w:val="auto"/>
          <w:sz w:val="22"/>
          <w:szCs w:val="22"/>
        </w:rPr>
      </w:pPr>
    </w:p>
    <w:p w:rsidR="00F66C42" w:rsidRDefault="00F66C42" w:rsidP="00651A93">
      <w:pPr>
        <w:pStyle w:val="Default"/>
        <w:ind w:firstLine="709"/>
        <w:jc w:val="center"/>
        <w:rPr>
          <w:b/>
          <w:bCs/>
          <w:color w:val="auto"/>
          <w:sz w:val="22"/>
          <w:szCs w:val="22"/>
        </w:rPr>
      </w:pPr>
    </w:p>
    <w:p w:rsidR="00F66C42" w:rsidRDefault="00F66C42" w:rsidP="00651A93">
      <w:pPr>
        <w:pStyle w:val="Default"/>
        <w:ind w:firstLine="709"/>
        <w:jc w:val="center"/>
        <w:rPr>
          <w:b/>
          <w:bCs/>
          <w:color w:val="auto"/>
          <w:sz w:val="22"/>
          <w:szCs w:val="22"/>
        </w:rPr>
      </w:pPr>
    </w:p>
    <w:p w:rsidR="008A66C9" w:rsidRPr="009D127C" w:rsidRDefault="008A66C9" w:rsidP="004E2451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8. ОБСТОЯТЕЛЬСТВА НЕПРЕОДОЛИМОЙ СИЛЫ</w:t>
      </w:r>
    </w:p>
    <w:p w:rsidR="008A66C9" w:rsidRPr="009D127C" w:rsidRDefault="008A66C9" w:rsidP="004E2451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(ФОРС-МАЖОР)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8.1. Стороны освобождаются от ответственности за неисполнение или ненадлежащее исполнение обязательств, принятых на себя по настоящему договору, если надлежащее исполнение оказалось невозможным вследствие наступления обстоятельств непреодолимой силы.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8.2. Сторона по настоящему договору, затронутая обстоятельствами непреодолимой силы, должна немедленно известить телеграммой или с помощью факсимильной связи другую сторону о наступлении, виде и возможной продолжительности действия обстоятельств непреодолимой силы, препятствующих исполнению договорных обязательств. Если о вышеупомянутых событиях не будет своевременно сообщено, Сторона, затронутая обстоятельством непреодолимой силы, не может на него ссылаться как на основание освобождения от ответственности.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8.3. В период действия обстоятельств непреодолимой силы, которые освобождают Стороны от ответственности, выполнение обязательств приостанавливается и санкции за неисполнение договорных обязательств не применяются.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8.4. 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продолжительности обстоятельств и разумному сроку для устранения их последствий.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8.5. Если действие обстоятельств непреодолимой силы продолжается более 6 месяцев, Стороны должны договориться о судьбе настоящего договора. Если соглашение Сторонами не достигнуто,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9D127C" w:rsidRDefault="009D127C" w:rsidP="009D127C">
      <w:pPr>
        <w:pStyle w:val="Default"/>
        <w:ind w:firstLine="709"/>
        <w:jc w:val="center"/>
        <w:rPr>
          <w:b/>
          <w:bCs/>
          <w:color w:val="auto"/>
          <w:sz w:val="22"/>
          <w:szCs w:val="22"/>
        </w:rPr>
      </w:pPr>
    </w:p>
    <w:p w:rsidR="008463A9" w:rsidRPr="008463A9" w:rsidRDefault="008463A9" w:rsidP="008463A9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463A9">
        <w:rPr>
          <w:rFonts w:ascii="Times New Roman" w:hAnsi="Times New Roman" w:cs="Times New Roman"/>
          <w:b/>
        </w:rPr>
        <w:t>ОБЕСПЕЧЕНИЕ ИСПОЛНЕНИЯ ДОГОВОРА</w:t>
      </w:r>
    </w:p>
    <w:p w:rsidR="008463A9" w:rsidRPr="008463A9" w:rsidRDefault="008463A9" w:rsidP="008463A9">
      <w:pPr>
        <w:shd w:val="clear" w:color="auto" w:fill="FFFFFF"/>
        <w:tabs>
          <w:tab w:val="num" w:pos="0"/>
          <w:tab w:val="left" w:pos="125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9.1. Исполнитель предоставляет Заказчику обеспечение исполнения договора в следующем порядке, сроки и размере: </w:t>
      </w:r>
      <w:r w:rsidRPr="008463A9">
        <w:rPr>
          <w:rFonts w:ascii="Times New Roman" w:hAnsi="Times New Roman" w:cs="Times New Roman"/>
          <w:u w:val="single"/>
        </w:rPr>
        <w:t>отсутствует.</w:t>
      </w:r>
      <w:r w:rsidRPr="008463A9">
        <w:rPr>
          <w:rFonts w:ascii="Times New Roman" w:hAnsi="Times New Roman" w:cs="Times New Roman"/>
        </w:rPr>
        <w:t xml:space="preserve"> </w:t>
      </w:r>
    </w:p>
    <w:p w:rsidR="008463A9" w:rsidRPr="008463A9" w:rsidRDefault="008463A9" w:rsidP="008463A9">
      <w:pPr>
        <w:shd w:val="clear" w:color="auto" w:fill="FFFFFF"/>
        <w:tabs>
          <w:tab w:val="num" w:pos="0"/>
          <w:tab w:val="left" w:pos="125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9.2. Предоставленное обеспечение по настоящему Договору возвращается Заказчиком Исполнителю в следующем порядке и сроки: </w:t>
      </w:r>
      <w:r w:rsidRPr="008463A9">
        <w:rPr>
          <w:rFonts w:ascii="Times New Roman" w:hAnsi="Times New Roman" w:cs="Times New Roman"/>
          <w:u w:val="single"/>
        </w:rPr>
        <w:t>отсутствует.</w:t>
      </w:r>
    </w:p>
    <w:p w:rsidR="008463A9" w:rsidRPr="008463A9" w:rsidRDefault="008463A9" w:rsidP="008463A9">
      <w:pPr>
        <w:shd w:val="clear" w:color="auto" w:fill="FFFFFF"/>
        <w:tabs>
          <w:tab w:val="num" w:pos="0"/>
          <w:tab w:val="left" w:pos="125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8463A9" w:rsidRPr="008463A9" w:rsidRDefault="008463A9" w:rsidP="008463A9">
      <w:pPr>
        <w:shd w:val="clear" w:color="auto" w:fill="FFFFFF"/>
        <w:tabs>
          <w:tab w:val="num" w:pos="0"/>
          <w:tab w:val="left" w:pos="125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8463A9" w:rsidRPr="008463A9" w:rsidRDefault="008463A9" w:rsidP="008463A9">
      <w:pPr>
        <w:numPr>
          <w:ilvl w:val="0"/>
          <w:numId w:val="26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</w:rPr>
      </w:pPr>
      <w:r w:rsidRPr="008463A9">
        <w:rPr>
          <w:rFonts w:ascii="Times New Roman" w:hAnsi="Times New Roman" w:cs="Times New Roman"/>
          <w:b/>
        </w:rPr>
        <w:t>ПОРЯДОК ЗАКЛЮЧЕНИЯ И СРОК ДЕЙСТВИЯ ДОГОВОРА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>10.1. Настоящий договор вступает в силу с даты его заключения и до полного исполнения Сторонами своих обязательств.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10.2. Настоящий договор составлен по итогам закупочной процедуры (протокол </w:t>
      </w:r>
      <w:r w:rsidRPr="00FA77DE">
        <w:rPr>
          <w:rFonts w:ascii="Times New Roman" w:hAnsi="Times New Roman" w:cs="Times New Roman"/>
          <w:u w:val="single"/>
        </w:rPr>
        <w:t xml:space="preserve">№ </w:t>
      </w:r>
      <w:r w:rsidR="00FA77DE" w:rsidRPr="00FA77DE">
        <w:rPr>
          <w:rFonts w:ascii="Times New Roman" w:hAnsi="Times New Roman" w:cs="Times New Roman"/>
          <w:u w:val="single"/>
        </w:rPr>
        <w:t>2</w:t>
      </w:r>
      <w:r w:rsidR="004569C7">
        <w:rPr>
          <w:rFonts w:ascii="Times New Roman" w:hAnsi="Times New Roman" w:cs="Times New Roman"/>
          <w:u w:val="single"/>
        </w:rPr>
        <w:t>4</w:t>
      </w:r>
      <w:r w:rsidR="00FA77DE" w:rsidRPr="00FA77DE">
        <w:rPr>
          <w:rFonts w:ascii="Times New Roman" w:hAnsi="Times New Roman" w:cs="Times New Roman"/>
          <w:u w:val="single"/>
        </w:rPr>
        <w:t>/12</w:t>
      </w:r>
      <w:r w:rsidR="00FA77DE">
        <w:rPr>
          <w:rFonts w:ascii="Times New Roman" w:hAnsi="Times New Roman" w:cs="Times New Roman"/>
        </w:rPr>
        <w:t xml:space="preserve"> </w:t>
      </w:r>
      <w:r w:rsidRPr="008463A9">
        <w:rPr>
          <w:rFonts w:ascii="Times New Roman" w:hAnsi="Times New Roman" w:cs="Times New Roman"/>
        </w:rPr>
        <w:t xml:space="preserve">от </w:t>
      </w:r>
      <w:r w:rsidR="004569C7" w:rsidRPr="004569C7">
        <w:rPr>
          <w:rFonts w:ascii="Times New Roman" w:hAnsi="Times New Roman" w:cs="Times New Roman"/>
          <w:u w:val="single"/>
        </w:rPr>
        <w:t>11</w:t>
      </w:r>
      <w:r w:rsidR="00FA77DE" w:rsidRPr="004569C7">
        <w:rPr>
          <w:rFonts w:ascii="Times New Roman" w:hAnsi="Times New Roman" w:cs="Times New Roman"/>
          <w:u w:val="single"/>
        </w:rPr>
        <w:t>.</w:t>
      </w:r>
      <w:r w:rsidR="00FA77DE" w:rsidRPr="00FA77DE">
        <w:rPr>
          <w:rFonts w:ascii="Times New Roman" w:hAnsi="Times New Roman" w:cs="Times New Roman"/>
          <w:u w:val="single"/>
        </w:rPr>
        <w:t>0</w:t>
      </w:r>
      <w:r w:rsidR="004569C7">
        <w:rPr>
          <w:rFonts w:ascii="Times New Roman" w:hAnsi="Times New Roman" w:cs="Times New Roman"/>
          <w:u w:val="single"/>
        </w:rPr>
        <w:t>7</w:t>
      </w:r>
      <w:r w:rsidR="00FA77DE" w:rsidRPr="00FA77DE">
        <w:rPr>
          <w:rFonts w:ascii="Times New Roman" w:hAnsi="Times New Roman" w:cs="Times New Roman"/>
          <w:u w:val="single"/>
        </w:rPr>
        <w:t>.2018г.</w:t>
      </w:r>
      <w:r w:rsidRPr="008463A9">
        <w:rPr>
          <w:rFonts w:ascii="Times New Roman" w:hAnsi="Times New Roman" w:cs="Times New Roman"/>
        </w:rPr>
        <w:t>) и направлен на подписание И</w:t>
      </w:r>
      <w:r w:rsidR="00FA77DE">
        <w:rPr>
          <w:rFonts w:ascii="Times New Roman" w:hAnsi="Times New Roman" w:cs="Times New Roman"/>
        </w:rPr>
        <w:t>СПОЛНИТЕЛЮ</w:t>
      </w:r>
      <w:r w:rsidRPr="008463A9">
        <w:rPr>
          <w:rFonts w:ascii="Times New Roman" w:hAnsi="Times New Roman" w:cs="Times New Roman"/>
        </w:rPr>
        <w:t xml:space="preserve"> по адресу электронной почты </w:t>
      </w:r>
      <w:r w:rsidR="004569C7" w:rsidRPr="004569C7">
        <w:rPr>
          <w:rFonts w:ascii="Times New Roman" w:hAnsi="Times New Roman" w:cs="Times New Roman"/>
          <w:u w:val="single"/>
        </w:rPr>
        <w:t>izhgazproekt@mail.ru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10.3. Исполнитель обязан со своей стороны подписать полученную скан-копию настоящего Договора (акцептовать оферту) и направить ее по адресу электронной почты </w:t>
      </w:r>
      <w:r w:rsidR="00BE045B" w:rsidRPr="00BE045B">
        <w:rPr>
          <w:rFonts w:ascii="Times New Roman" w:hAnsi="Times New Roman" w:cs="Times New Roman"/>
          <w:u w:val="single"/>
        </w:rPr>
        <w:t>S.Yudina@udmgas.udm.ru</w:t>
      </w:r>
      <w:r w:rsidRPr="008463A9">
        <w:rPr>
          <w:rFonts w:ascii="Times New Roman" w:hAnsi="Times New Roman" w:cs="Times New Roman"/>
        </w:rPr>
        <w:t xml:space="preserve"> в течение 3 (трех) дней с даты направления договора, указанной в п. 10.2 настоящего Договора.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10.4. Настоящий Договор считается заключенным в день получения </w:t>
      </w:r>
      <w:r w:rsidR="00BE045B">
        <w:rPr>
          <w:rFonts w:ascii="Times New Roman" w:hAnsi="Times New Roman" w:cs="Times New Roman"/>
        </w:rPr>
        <w:t>А</w:t>
      </w:r>
      <w:r w:rsidRPr="008463A9">
        <w:rPr>
          <w:rFonts w:ascii="Times New Roman" w:hAnsi="Times New Roman" w:cs="Times New Roman"/>
        </w:rPr>
        <w:t>О «Газ</w:t>
      </w:r>
      <w:r w:rsidR="00BE045B">
        <w:rPr>
          <w:rFonts w:ascii="Times New Roman" w:hAnsi="Times New Roman" w:cs="Times New Roman"/>
        </w:rPr>
        <w:t>п</w:t>
      </w:r>
      <w:r w:rsidRPr="008463A9">
        <w:rPr>
          <w:rFonts w:ascii="Times New Roman" w:hAnsi="Times New Roman" w:cs="Times New Roman"/>
        </w:rPr>
        <w:t>р</w:t>
      </w:r>
      <w:r w:rsidR="00BE045B">
        <w:rPr>
          <w:rFonts w:ascii="Times New Roman" w:hAnsi="Times New Roman" w:cs="Times New Roman"/>
        </w:rPr>
        <w:t>о</w:t>
      </w:r>
      <w:r w:rsidRPr="008463A9">
        <w:rPr>
          <w:rFonts w:ascii="Times New Roman" w:hAnsi="Times New Roman" w:cs="Times New Roman"/>
        </w:rPr>
        <w:t>м</w:t>
      </w:r>
      <w:r w:rsidR="00BE045B">
        <w:rPr>
          <w:rFonts w:ascii="Times New Roman" w:hAnsi="Times New Roman" w:cs="Times New Roman"/>
        </w:rPr>
        <w:t xml:space="preserve"> газораспределение Ижевск</w:t>
      </w:r>
      <w:r w:rsidRPr="008463A9">
        <w:rPr>
          <w:rFonts w:ascii="Times New Roman" w:hAnsi="Times New Roman" w:cs="Times New Roman"/>
        </w:rPr>
        <w:t>» акцепта И</w:t>
      </w:r>
      <w:r w:rsidR="00BE045B">
        <w:rPr>
          <w:rFonts w:ascii="Times New Roman" w:hAnsi="Times New Roman" w:cs="Times New Roman"/>
        </w:rPr>
        <w:t>СПОЛНИТЕЛЯ</w:t>
      </w:r>
      <w:r w:rsidRPr="008463A9">
        <w:rPr>
          <w:rFonts w:ascii="Times New Roman" w:hAnsi="Times New Roman" w:cs="Times New Roman"/>
        </w:rPr>
        <w:t xml:space="preserve">. Дата получения акцепта указывается </w:t>
      </w:r>
      <w:r w:rsidR="00BE045B">
        <w:rPr>
          <w:rFonts w:ascii="Times New Roman" w:hAnsi="Times New Roman" w:cs="Times New Roman"/>
        </w:rPr>
        <w:t>А</w:t>
      </w:r>
      <w:r w:rsidR="00BE045B" w:rsidRPr="008463A9">
        <w:rPr>
          <w:rFonts w:ascii="Times New Roman" w:hAnsi="Times New Roman" w:cs="Times New Roman"/>
        </w:rPr>
        <w:t>О «Газ</w:t>
      </w:r>
      <w:r w:rsidR="00BE045B">
        <w:rPr>
          <w:rFonts w:ascii="Times New Roman" w:hAnsi="Times New Roman" w:cs="Times New Roman"/>
        </w:rPr>
        <w:t>п</w:t>
      </w:r>
      <w:r w:rsidR="00BE045B" w:rsidRPr="008463A9">
        <w:rPr>
          <w:rFonts w:ascii="Times New Roman" w:hAnsi="Times New Roman" w:cs="Times New Roman"/>
        </w:rPr>
        <w:t>р</w:t>
      </w:r>
      <w:r w:rsidR="00BE045B">
        <w:rPr>
          <w:rFonts w:ascii="Times New Roman" w:hAnsi="Times New Roman" w:cs="Times New Roman"/>
        </w:rPr>
        <w:t>о</w:t>
      </w:r>
      <w:r w:rsidR="00BE045B" w:rsidRPr="008463A9">
        <w:rPr>
          <w:rFonts w:ascii="Times New Roman" w:hAnsi="Times New Roman" w:cs="Times New Roman"/>
        </w:rPr>
        <w:t>м</w:t>
      </w:r>
      <w:r w:rsidR="00BE045B">
        <w:rPr>
          <w:rFonts w:ascii="Times New Roman" w:hAnsi="Times New Roman" w:cs="Times New Roman"/>
        </w:rPr>
        <w:t xml:space="preserve"> газораспределение Ижевск</w:t>
      </w:r>
      <w:r w:rsidR="00BE045B" w:rsidRPr="008463A9">
        <w:rPr>
          <w:rFonts w:ascii="Times New Roman" w:hAnsi="Times New Roman" w:cs="Times New Roman"/>
        </w:rPr>
        <w:t>»</w:t>
      </w:r>
      <w:r w:rsidRPr="008463A9">
        <w:rPr>
          <w:rFonts w:ascii="Times New Roman" w:hAnsi="Times New Roman" w:cs="Times New Roman"/>
        </w:rPr>
        <w:t xml:space="preserve"> в правом верхнем углу первой страницы договора.</w:t>
      </w:r>
    </w:p>
    <w:p w:rsidR="008463A9" w:rsidRPr="008463A9" w:rsidRDefault="008463A9" w:rsidP="008463A9">
      <w:pPr>
        <w:tabs>
          <w:tab w:val="num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lastRenderedPageBreak/>
        <w:t>10.5. В случае нарушения Исполнителем порядка и сроков подписания настоящего Договора, установленных в п. 10.3 настоящего Договора, настоящий Договор считается незаключенным, а Исполнитель – уклонившимся от заключения настоящего Договора.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>10.6. Подлинник Договора направляется И</w:t>
      </w:r>
      <w:r w:rsidR="00BE045B">
        <w:rPr>
          <w:rFonts w:ascii="Times New Roman" w:hAnsi="Times New Roman" w:cs="Times New Roman"/>
        </w:rPr>
        <w:t>СПОЛНИТЕЛЮ</w:t>
      </w:r>
      <w:r w:rsidRPr="008463A9">
        <w:rPr>
          <w:rFonts w:ascii="Times New Roman" w:hAnsi="Times New Roman" w:cs="Times New Roman"/>
        </w:rPr>
        <w:t xml:space="preserve"> в течение </w:t>
      </w:r>
      <w:r w:rsidR="00BE045B">
        <w:rPr>
          <w:rFonts w:ascii="Times New Roman" w:hAnsi="Times New Roman" w:cs="Times New Roman"/>
        </w:rPr>
        <w:t>5 рабочих</w:t>
      </w:r>
      <w:r w:rsidRPr="008463A9">
        <w:rPr>
          <w:rFonts w:ascii="Times New Roman" w:hAnsi="Times New Roman" w:cs="Times New Roman"/>
        </w:rPr>
        <w:t xml:space="preserve"> дней с даты заключения договора.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10.7. Подписание настоящего Договора электронно-цифровой подписью не допускается. 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10.8. Настоящий договор составлен в 2-х экземплярах, имеющих равную юридическую силу, по одному экземпляру для каждой из сторон. 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10.9. К настоящему договору прилагаются и являются его неотъемлемой частью: 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>- Приложение №1 – Техническое задание;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>- Приложение №2 – Смета работ;</w:t>
      </w:r>
    </w:p>
    <w:p w:rsidR="008463A9" w:rsidRPr="008463A9" w:rsidRDefault="008463A9" w:rsidP="008463A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>- Приложение №3 – Календарный план.</w:t>
      </w:r>
    </w:p>
    <w:p w:rsidR="009D127C" w:rsidRPr="009D127C" w:rsidRDefault="009D127C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8A66C9" w:rsidRDefault="008A66C9" w:rsidP="009D127C">
      <w:pPr>
        <w:pStyle w:val="Default"/>
        <w:ind w:firstLine="709"/>
        <w:jc w:val="center"/>
        <w:rPr>
          <w:b/>
          <w:bCs/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11. АДРЕСА, БАНКОВСКИЕ РЕКВИЗИТЫ И ПОДПИСИ СТОРОН:</w:t>
      </w:r>
    </w:p>
    <w:p w:rsidR="00F66C42" w:rsidRDefault="00F66C42" w:rsidP="009D127C">
      <w:pPr>
        <w:pStyle w:val="Default"/>
        <w:ind w:firstLine="709"/>
        <w:jc w:val="center"/>
        <w:rPr>
          <w:b/>
          <w:bCs/>
          <w:color w:val="auto"/>
          <w:sz w:val="22"/>
          <w:szCs w:val="22"/>
        </w:rPr>
      </w:pPr>
    </w:p>
    <w:tbl>
      <w:tblPr>
        <w:tblW w:w="0" w:type="auto"/>
        <w:tblInd w:w="-15" w:type="dxa"/>
        <w:tblLook w:val="0000" w:firstRow="0" w:lastRow="0" w:firstColumn="0" w:lastColumn="0" w:noHBand="0" w:noVBand="0"/>
      </w:tblPr>
      <w:tblGrid>
        <w:gridCol w:w="4518"/>
        <w:gridCol w:w="4585"/>
      </w:tblGrid>
      <w:tr w:rsidR="009D127C" w:rsidTr="00B204F4">
        <w:trPr>
          <w:trHeight w:val="3822"/>
        </w:trPr>
        <w:tc>
          <w:tcPr>
            <w:tcW w:w="4518" w:type="dxa"/>
          </w:tcPr>
          <w:p w:rsidR="009D127C" w:rsidRPr="009D127C" w:rsidRDefault="009D127C" w:rsidP="00D03362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9D127C">
              <w:rPr>
                <w:b/>
                <w:bCs/>
                <w:sz w:val="22"/>
                <w:szCs w:val="22"/>
              </w:rPr>
              <w:t>ИСПОЛНИТЕЛЬ:</w:t>
            </w:r>
          </w:p>
          <w:p w:rsidR="00990B04" w:rsidRDefault="00990B04" w:rsidP="00990B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«Ижгазпроект»</w:t>
            </w:r>
          </w:p>
          <w:p w:rsidR="00990B04" w:rsidRDefault="00990B04" w:rsidP="00990B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426008 г.Ижевск, ул. Коммунаров, 234,</w:t>
            </w:r>
          </w:p>
          <w:p w:rsidR="00990B04" w:rsidRDefault="00990B04" w:rsidP="00990B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1835081890, КПП 184001001, </w:t>
            </w:r>
          </w:p>
          <w:p w:rsidR="00990B04" w:rsidRDefault="00990B04" w:rsidP="00990B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р/с 40702810568000170161 в Удмуртском отделении Сбербанка России № 8618, </w:t>
            </w:r>
          </w:p>
          <w:p w:rsidR="00990B04" w:rsidRDefault="00990B04" w:rsidP="00990B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к/с 30101810400000000601;</w:t>
            </w:r>
          </w:p>
          <w:p w:rsidR="00990B04" w:rsidRDefault="00990B04" w:rsidP="00990B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 049401601;</w:t>
            </w:r>
          </w:p>
          <w:p w:rsidR="00990B04" w:rsidRDefault="00990B04" w:rsidP="00990B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 655-339, 906-309.</w:t>
            </w:r>
          </w:p>
          <w:p w:rsidR="00990B04" w:rsidRDefault="00990B04" w:rsidP="00990B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90B04" w:rsidRDefault="00990B04" w:rsidP="00990B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  <w:p w:rsidR="00990B04" w:rsidRDefault="00990B04" w:rsidP="00990B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90B04" w:rsidRDefault="00990B04" w:rsidP="00990B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90B04" w:rsidRDefault="00990B04" w:rsidP="00990B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_____________________М.Е.Хвалько</w:t>
            </w:r>
          </w:p>
          <w:p w:rsidR="00990B04" w:rsidRDefault="00990B04" w:rsidP="00990B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  <w:p w:rsidR="00990B04" w:rsidRDefault="00990B04" w:rsidP="00990B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90B04" w:rsidRDefault="00990B04" w:rsidP="00990B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«____»________________20____г.</w:t>
            </w:r>
          </w:p>
          <w:p w:rsidR="006E2713" w:rsidRDefault="006E271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85" w:type="dxa"/>
          </w:tcPr>
          <w:p w:rsidR="009D127C" w:rsidRDefault="009D127C" w:rsidP="00D03362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9D127C">
              <w:rPr>
                <w:b/>
                <w:bCs/>
                <w:sz w:val="22"/>
                <w:szCs w:val="22"/>
              </w:rPr>
              <w:t>ЗАКАЗЧИК: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АО «Газпром газораспределение Ижевск»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426008, Удмуртская Республика,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г. Ижевск, ул. Коммунаров, 359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ИНН 1826000260, КПП </w:t>
            </w:r>
            <w:r w:rsidRPr="00B204F4">
              <w:rPr>
                <w:rFonts w:ascii="Times New Roman" w:eastAsia="Arial Unicode MS" w:hAnsi="Times New Roman" w:cs="Times New Roman"/>
                <w:color w:val="000000"/>
              </w:rPr>
              <w:t>183101001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Р/счет: 40702810400010005914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в Центральном филиале АБ «РОССИЯ»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г. Москва, БИК 044525220 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к/с 30101810145250000220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тел./факс (3412) 434-089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 Вершинин/</w:t>
            </w:r>
          </w:p>
          <w:p w:rsidR="009D127C" w:rsidRDefault="00B204F4" w:rsidP="00D03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  <w:p w:rsidR="006E2713" w:rsidRDefault="006E2713" w:rsidP="00D03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6E2713" w:rsidRDefault="006E2713" w:rsidP="006E271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«____»________________20____г.</w:t>
            </w:r>
          </w:p>
          <w:p w:rsidR="006E2713" w:rsidRDefault="006E271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25284" w:rsidRDefault="00225284" w:rsidP="009D127C">
      <w:pPr>
        <w:ind w:firstLine="709"/>
        <w:jc w:val="both"/>
        <w:rPr>
          <w:rFonts w:ascii="Times New Roman" w:hAnsi="Times New Roman" w:cs="Times New Roman"/>
          <w:lang w:val="en-US"/>
        </w:rPr>
      </w:pPr>
    </w:p>
    <w:p w:rsidR="0014396A" w:rsidRDefault="0014396A" w:rsidP="009D127C">
      <w:pPr>
        <w:ind w:firstLine="709"/>
        <w:jc w:val="both"/>
        <w:rPr>
          <w:rFonts w:ascii="Times New Roman" w:hAnsi="Times New Roman" w:cs="Times New Roman"/>
          <w:lang w:val="en-US"/>
        </w:rPr>
      </w:pPr>
    </w:p>
    <w:p w:rsidR="00707907" w:rsidRDefault="00707907" w:rsidP="00707907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707907" w:rsidRDefault="00707907" w:rsidP="00707907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№ _</w:t>
      </w:r>
      <w:r w:rsidR="00C6393F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____________от «____»______________201</w:t>
      </w:r>
      <w:r w:rsidR="007F321E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г.</w:t>
      </w:r>
    </w:p>
    <w:p w:rsidR="00707907" w:rsidRDefault="00707907" w:rsidP="00707907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707907" w:rsidRDefault="00060A66" w:rsidP="00060A66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ТЕХНИЧЕСКОЕ ЗАДАНИЕ</w:t>
      </w:r>
    </w:p>
    <w:p w:rsidR="000B007C" w:rsidRDefault="000B007C" w:rsidP="000B007C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на выполнение проектно-изыскательских работ (на проектирование)</w:t>
      </w:r>
    </w:p>
    <w:p w:rsidR="000B007C" w:rsidRDefault="000B007C" w:rsidP="000B007C">
      <w:pPr>
        <w:spacing w:after="0"/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для</w:t>
      </w:r>
      <w:r w:rsidRPr="005D7882">
        <w:rPr>
          <w:rFonts w:ascii="Times New Roman" w:hAnsi="Times New Roman" w:cs="Times New Roman"/>
          <w:b/>
        </w:rPr>
        <w:t xml:space="preserve"> строительств</w:t>
      </w:r>
      <w:r>
        <w:rPr>
          <w:rFonts w:ascii="Times New Roman" w:hAnsi="Times New Roman" w:cs="Times New Roman"/>
          <w:b/>
        </w:rPr>
        <w:t>а</w:t>
      </w:r>
      <w:r w:rsidRPr="005D7882">
        <w:rPr>
          <w:rFonts w:ascii="Times New Roman" w:hAnsi="Times New Roman" w:cs="Times New Roman"/>
          <w:b/>
        </w:rPr>
        <w:t xml:space="preserve"> объекта:</w:t>
      </w:r>
    </w:p>
    <w:tbl>
      <w:tblPr>
        <w:tblW w:w="10466" w:type="dxa"/>
        <w:tblInd w:w="-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6"/>
        <w:gridCol w:w="20"/>
        <w:gridCol w:w="3204"/>
        <w:gridCol w:w="6626"/>
      </w:tblGrid>
      <w:tr w:rsidR="002259C0" w:rsidRPr="00D63A1C" w:rsidTr="002259C0">
        <w:trPr>
          <w:trHeight w:val="11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C0" w:rsidRPr="002259C0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59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9C0" w:rsidRPr="002259C0" w:rsidRDefault="002259C0" w:rsidP="002259C0">
            <w:pPr>
              <w:pStyle w:val="Bodytext1"/>
              <w:rPr>
                <w:sz w:val="22"/>
                <w:szCs w:val="22"/>
              </w:rPr>
            </w:pPr>
            <w:r w:rsidRPr="002259C0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6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C0" w:rsidRPr="002259C0" w:rsidRDefault="002259C0" w:rsidP="002259C0">
            <w:pPr>
              <w:tabs>
                <w:tab w:val="left" w:pos="540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259C0">
              <w:rPr>
                <w:rFonts w:ascii="Times New Roman" w:hAnsi="Times New Roman" w:cs="Times New Roman"/>
                <w:b/>
              </w:rPr>
              <w:t>«Газораспределительные сети мкр. Люлли г. Ижевска»</w:t>
            </w:r>
          </w:p>
        </w:tc>
      </w:tr>
      <w:tr w:rsidR="002259C0" w:rsidRPr="00D63A1C" w:rsidTr="002259C0">
        <w:trPr>
          <w:trHeight w:val="11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C0" w:rsidRPr="002259C0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59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9C0" w:rsidRPr="002259C0" w:rsidRDefault="002259C0" w:rsidP="002259C0">
            <w:pPr>
              <w:pStyle w:val="Bodytext1"/>
              <w:rPr>
                <w:sz w:val="22"/>
                <w:szCs w:val="22"/>
              </w:rPr>
            </w:pPr>
            <w:r w:rsidRPr="002259C0">
              <w:rPr>
                <w:sz w:val="22"/>
                <w:szCs w:val="22"/>
              </w:rPr>
              <w:t>Шифр объекта (заказ)</w:t>
            </w:r>
          </w:p>
        </w:tc>
        <w:tc>
          <w:tcPr>
            <w:tcW w:w="6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C0" w:rsidRPr="002259C0" w:rsidRDefault="002259C0" w:rsidP="002259C0">
            <w:pPr>
              <w:tabs>
                <w:tab w:val="left" w:pos="540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259C0">
              <w:rPr>
                <w:rFonts w:ascii="Times New Roman" w:hAnsi="Times New Roman" w:cs="Times New Roman"/>
                <w:b/>
              </w:rPr>
              <w:t>Устанавливается проектной организацией.</w:t>
            </w:r>
          </w:p>
        </w:tc>
      </w:tr>
      <w:tr w:rsidR="002259C0" w:rsidRPr="00D63A1C" w:rsidTr="002259C0">
        <w:trPr>
          <w:trHeight w:val="11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C0" w:rsidRPr="002259C0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59C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9C0" w:rsidRPr="002259C0" w:rsidRDefault="002259C0" w:rsidP="002259C0">
            <w:pPr>
              <w:pStyle w:val="Bodytext1"/>
              <w:rPr>
                <w:sz w:val="22"/>
                <w:szCs w:val="22"/>
              </w:rPr>
            </w:pPr>
            <w:r w:rsidRPr="002259C0">
              <w:rPr>
                <w:sz w:val="22"/>
                <w:szCs w:val="22"/>
              </w:rPr>
              <w:t>Вид строительства</w:t>
            </w:r>
          </w:p>
        </w:tc>
        <w:tc>
          <w:tcPr>
            <w:tcW w:w="6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C0" w:rsidRPr="002259C0" w:rsidRDefault="002259C0" w:rsidP="002259C0">
            <w:pPr>
              <w:tabs>
                <w:tab w:val="left" w:pos="540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259C0">
              <w:rPr>
                <w:rFonts w:ascii="Times New Roman" w:hAnsi="Times New Roman" w:cs="Times New Roman"/>
                <w:b/>
              </w:rPr>
              <w:t>Новое.</w:t>
            </w:r>
          </w:p>
        </w:tc>
      </w:tr>
      <w:tr w:rsidR="002259C0" w:rsidRPr="00D63A1C" w:rsidTr="002259C0">
        <w:tc>
          <w:tcPr>
            <w:tcW w:w="636" w:type="dxa"/>
            <w:gridSpan w:val="2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830" w:type="dxa"/>
            <w:gridSpan w:val="2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b/>
                <w:sz w:val="24"/>
                <w:szCs w:val="24"/>
              </w:rPr>
              <w:t>Проектно-изыскательские работы</w:t>
            </w:r>
          </w:p>
        </w:tc>
      </w:tr>
      <w:tr w:rsidR="002259C0" w:rsidRPr="00D63A1C" w:rsidTr="002259C0">
        <w:tc>
          <w:tcPr>
            <w:tcW w:w="636" w:type="dxa"/>
            <w:gridSpan w:val="2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204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Стадийность проектирования</w:t>
            </w:r>
          </w:p>
        </w:tc>
        <w:tc>
          <w:tcPr>
            <w:tcW w:w="6626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Проектная, рабочая и сметная документация.</w:t>
            </w:r>
          </w:p>
        </w:tc>
      </w:tr>
      <w:tr w:rsidR="002259C0" w:rsidRPr="00D63A1C" w:rsidTr="002259C0">
        <w:tc>
          <w:tcPr>
            <w:tcW w:w="636" w:type="dxa"/>
            <w:gridSpan w:val="2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204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Требования по вариантной и конкурсной разработке</w:t>
            </w:r>
          </w:p>
        </w:tc>
        <w:tc>
          <w:tcPr>
            <w:tcW w:w="6626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Разрабатывается один вариант документации.</w:t>
            </w:r>
          </w:p>
        </w:tc>
      </w:tr>
      <w:tr w:rsidR="002259C0" w:rsidRPr="00D63A1C" w:rsidTr="002259C0">
        <w:tc>
          <w:tcPr>
            <w:tcW w:w="636" w:type="dxa"/>
            <w:gridSpan w:val="2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204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Особые условия строительства</w:t>
            </w:r>
          </w:p>
        </w:tc>
        <w:tc>
          <w:tcPr>
            <w:tcW w:w="6626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Уточняются на основании выполненных инженерных изысканий на предлагаемой площадке строительства.</w:t>
            </w:r>
          </w:p>
        </w:tc>
      </w:tr>
      <w:tr w:rsidR="002259C0" w:rsidRPr="00D63A1C" w:rsidTr="002259C0">
        <w:tc>
          <w:tcPr>
            <w:tcW w:w="636" w:type="dxa"/>
            <w:gridSpan w:val="2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204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архитектурно-строительным, объемно-планировочным и 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конструктивным решениям</w:t>
            </w:r>
          </w:p>
        </w:tc>
        <w:tc>
          <w:tcPr>
            <w:tcW w:w="6626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Архитектурно-строительные и конструктивные решения принять в соответствии с техническими и функциональными требованиями и техническими условиями Заказчика: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«Технического регламента о безопасности сетей газораспределения и газопотребления» (утв. Постановлением РФ от 29 октября 2010 № 870);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СТО Газпром Газораспределение 2.12-2016 «Проектирование, строительство и эксплуатация объектов газораспределения и газопотребления. Автоматизированные системы управления технологическим процессом распределения газа. Функциональные и технические требования».</w:t>
            </w:r>
          </w:p>
          <w:p w:rsidR="002259C0" w:rsidRPr="005D5D7B" w:rsidRDefault="002259C0" w:rsidP="00741BD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t xml:space="preserve">- </w:t>
            </w:r>
            <w:r w:rsidRPr="005D5D7B">
              <w:rPr>
                <w:rFonts w:ascii="Times New Roman" w:hAnsi="Times New Roman" w:cs="Times New Roman"/>
                <w:sz w:val="24"/>
                <w:szCs w:val="24"/>
              </w:rPr>
              <w:t>Пункты редуцирования газа (ПРГ) с резервной линией редуцирования и измерительным комплексом должны быть оснащены системой автоматизации и телеметрии, а также системой отопления и вентиляции. Конструкция и устройство ПРГ с основной и резервной линиями редуцирования газа и измерительным комплексом должны соответствовать требованиям:</w:t>
            </w:r>
          </w:p>
          <w:p w:rsidR="005D5D7B" w:rsidRDefault="002259C0" w:rsidP="005D5D7B">
            <w:pPr>
              <w:pStyle w:val="a3"/>
              <w:ind w:left="0" w:firstLine="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5D7B">
              <w:rPr>
                <w:rFonts w:ascii="Times New Roman" w:hAnsi="Times New Roman" w:cs="Times New Roman"/>
                <w:sz w:val="24"/>
                <w:szCs w:val="24"/>
              </w:rPr>
              <w:t>- ГОСТ Р 34011-2016 «Системы газораспределительные. Пункты газорегуляторные блочные. Пункты редуцирования газа шкафные. Общие технические требования»;</w:t>
            </w:r>
          </w:p>
          <w:p w:rsidR="005D5D7B" w:rsidRDefault="002259C0" w:rsidP="005D5D7B">
            <w:pPr>
              <w:pStyle w:val="a3"/>
              <w:ind w:left="0" w:firstLine="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Технических требований ОАО «Газпромрегионгаз» к системам телемеханики объектов газораспределительных сетей, утвержденные приказом ОАО «Газпромрегионгаз» от 27.09.2010 № 451;</w:t>
            </w:r>
          </w:p>
          <w:p w:rsidR="002259C0" w:rsidRPr="00D63A1C" w:rsidRDefault="002259C0" w:rsidP="005D5D7B">
            <w:pPr>
              <w:pStyle w:val="a3"/>
              <w:ind w:left="0" w:firstLine="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ГОСТ Р 56019-2014 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63A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Системы газораспределительные. Пункты редуцирования газа. Функциональные требования».</w:t>
            </w:r>
          </w:p>
          <w:p w:rsidR="002259C0" w:rsidRPr="00D63A1C" w:rsidRDefault="002259C0" w:rsidP="00741BDB">
            <w:pPr>
              <w:shd w:val="clear" w:color="auto" w:fill="FFFFFF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Применять оборудование и материалы, имеющие сертификат соответствия Системы добровольной сертификации ГАЗСЕРТ по следующим номенклатурным группам: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трубы стальные неизолированные;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трубы стальные изолированные для подземных газопроводов;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трубы и фитинги полиэтиленовые для подземных газопроводов;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неразъёмные соединения «полиэтилен-сталь»;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устройства выхода газопровода из земли (цокольные вводы);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пункты редуцирования газа;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комплектующие пунктов редуцирования газа (регуляторы давления газа, клапаны предохранительные, фильтры, запорная арматура);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арматура запорная для природного газа;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изоляционные (защитные) материалы, применяемые для защиты от коррозии стальных подземных газопроводов;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лакокрасочная продукция, используемая для защиты от коррозии стальных надземных газопроводов;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газоанализаторы и системы контроля загазованности;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станции катодной защиты;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анодные заземлители;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контрольно-измерительные пункты;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неразъёмные изолирующие соединения;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газоанализаторы и системы контроля загазованности;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оборудование АСУ ТП РГ.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Применять трубы и фитинги из полиэтилена марки ПЭ 100.</w:t>
            </w:r>
          </w:p>
          <w:p w:rsidR="002259C0" w:rsidRPr="00D63A1C" w:rsidRDefault="002259C0" w:rsidP="00741B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Технические решения должны предусматривать использование неразъёмные изолирующие соединения и пр.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Технические решения должны предусматривать использование прогрессивных технологий, оборудования и материалов, преимущественное использование трубной продукции из полиэтилена, в том числе с защитным покрытием сертифицированных в установленном порядке и согласованные с Заказчиком.</w:t>
            </w:r>
          </w:p>
        </w:tc>
      </w:tr>
      <w:tr w:rsidR="002259C0" w:rsidRPr="00D63A1C" w:rsidTr="002259C0">
        <w:tc>
          <w:tcPr>
            <w:tcW w:w="636" w:type="dxa"/>
            <w:gridSpan w:val="2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4.5</w:t>
            </w:r>
          </w:p>
        </w:tc>
        <w:tc>
          <w:tcPr>
            <w:tcW w:w="3204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Выделение этапов строительства, требований по перспективному расширению</w:t>
            </w:r>
          </w:p>
        </w:tc>
        <w:tc>
          <w:tcPr>
            <w:tcW w:w="6626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Предусмотреть этапы строительства (очередность) в случае размещения объекта капитального строительства на территории двух и более муниципальных образований.</w:t>
            </w:r>
          </w:p>
        </w:tc>
      </w:tr>
      <w:tr w:rsidR="002259C0" w:rsidRPr="00D63A1C" w:rsidTr="002259C0">
        <w:tc>
          <w:tcPr>
            <w:tcW w:w="636" w:type="dxa"/>
            <w:gridSpan w:val="2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3204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Требования к качеству, конкурентоспособности и экологическим параметрам</w:t>
            </w:r>
          </w:p>
        </w:tc>
        <w:tc>
          <w:tcPr>
            <w:tcW w:w="6626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Документация должна быть выполнена на высоком техническом уровне, с соблюдением действующих строительных норм и правил, соответствовать требованиям ПАО «Газпром», обеспечивать снижение материалоемкости и трудоемкости строительства, соблюдать требования к охране окружающей среды, исключать негативное воздействие на экологию.</w:t>
            </w:r>
          </w:p>
        </w:tc>
      </w:tr>
      <w:tr w:rsidR="002259C0" w:rsidRPr="00D63A1C" w:rsidTr="002259C0">
        <w:tc>
          <w:tcPr>
            <w:tcW w:w="636" w:type="dxa"/>
            <w:gridSpan w:val="2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3204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Требования и условия к разработке природоохранных мер и мероприятий</w:t>
            </w:r>
          </w:p>
        </w:tc>
        <w:tc>
          <w:tcPr>
            <w:tcW w:w="6626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В проекте предусмотреть все необходимые расчеты и разделы по охране окружающей среды.</w:t>
            </w:r>
          </w:p>
        </w:tc>
      </w:tr>
      <w:tr w:rsidR="002259C0" w:rsidRPr="00D63A1C" w:rsidTr="002259C0">
        <w:tc>
          <w:tcPr>
            <w:tcW w:w="636" w:type="dxa"/>
            <w:gridSpan w:val="2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3204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Требования по разработке инженерно-технических мероприятий гражданской обороны и мероприятий по предупреждению чрезвычайных ситуаций</w:t>
            </w:r>
          </w:p>
        </w:tc>
        <w:tc>
          <w:tcPr>
            <w:tcW w:w="6626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Обосновать технические решения по надежности и безопасности эксплуатации объектов газификации.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Разработать раздел инженерно-технических мероприятий гражданской обороны и мероприятий по предупреждению чрезвычайных ситуаций. Мероприятия по противодействию терроризму.</w:t>
            </w:r>
          </w:p>
        </w:tc>
      </w:tr>
      <w:tr w:rsidR="002259C0" w:rsidRPr="00D63A1C" w:rsidTr="002259C0">
        <w:tc>
          <w:tcPr>
            <w:tcW w:w="636" w:type="dxa"/>
            <w:gridSpan w:val="2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3204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Требования к режиму безопасности и гигиене труда</w:t>
            </w:r>
          </w:p>
        </w:tc>
        <w:tc>
          <w:tcPr>
            <w:tcW w:w="6626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Предусмотреть мероприятия по обеспечению нормальных условий труда согласно действующему законодательству</w:t>
            </w:r>
          </w:p>
        </w:tc>
      </w:tr>
      <w:tr w:rsidR="002259C0" w:rsidRPr="00D63A1C" w:rsidTr="002259C0">
        <w:tc>
          <w:tcPr>
            <w:tcW w:w="636" w:type="dxa"/>
            <w:gridSpan w:val="2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4.10</w:t>
            </w:r>
          </w:p>
        </w:tc>
        <w:tc>
          <w:tcPr>
            <w:tcW w:w="3204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Требования к сметной документации</w:t>
            </w:r>
          </w:p>
        </w:tc>
        <w:tc>
          <w:tcPr>
            <w:tcW w:w="6626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стоимость строительства определяется в базовом уровне цен с применением сметно-нормативной базы 2001 года;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стоимость строительства определить в уровне цен на момент выдачи проектно-сметной документации на основании приложения 5 п. 43 к протоколу Межведомственной комиссии по ценообразованию в строительстве Правительства Удмуртской Республики.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сметная стоимость строительства определяется в соответствии МДС 81-35.2004.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затраты на строительство временных зданий и сооружений принять по нормам ГСН 81-05 01-2001 и затраты при производстве СМР в зимнее время по нормам ГСН 81-05-02-2001.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затраты на осуществление авторского надзора установить в размере 0,2% от стоимости СМР.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- затраты по проектно-изыскательским работам предусмотреть в соответствии с действующими 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справочниками базовых цен на проектные работы.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затраты на выполнение мероприятий по осуществлению врезки в действующие систему газораспределения включить в соответствии с разработанным ПОС по действующим нормативам газораспределительной организации.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затраты на технический надзор за строительством, содержание заказчика предусмотреть в размере 2,14% от стоимости СМР.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в локальных сметах при определении сметной стоимости стальных труб с весьма усиленной изоляцией и стальных задвижек принимать в текущих ценах по прайс-листам или коммерческим предложениям изготовителей с применением индекса материалов в составе соответствующего индекса СМР.</w:t>
            </w:r>
          </w:p>
          <w:p w:rsidR="002259C0" w:rsidRPr="00230676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30676">
              <w:rPr>
                <w:rFonts w:ascii="Times New Roman" w:hAnsi="Times New Roman" w:cs="Times New Roman"/>
                <w:sz w:val="24"/>
                <w:szCs w:val="24"/>
              </w:rPr>
              <w:t>-  предусмотреть затраты на пуско-наладочные работы по АСУ ТП РГ (включая работы по интеграции контролируемых пунктов с пультом управления и SCADA-системой Заказчика</w:t>
            </w:r>
            <w:r w:rsidRPr="00230676">
              <w:rPr>
                <w:rFonts w:ascii="Times New Roman" w:hAnsi="Times New Roman" w:cs="Times New Roman"/>
              </w:rPr>
              <w:t xml:space="preserve"> </w:t>
            </w:r>
            <w:r w:rsidRPr="00230676">
              <w:rPr>
                <w:rFonts w:ascii="Times New Roman" w:hAnsi="Times New Roman" w:cs="Times New Roman"/>
                <w:sz w:val="24"/>
                <w:szCs w:val="24"/>
              </w:rPr>
              <w:t>(организации передачи данных с объекта на пульт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0676">
              <w:rPr>
                <w:rFonts w:ascii="Times New Roman" w:hAnsi="Times New Roman" w:cs="Times New Roman"/>
                <w:sz w:val="24"/>
                <w:szCs w:val="24"/>
              </w:rPr>
              <w:t>управления).</w:t>
            </w:r>
          </w:p>
          <w:p w:rsidR="002259C0" w:rsidRPr="00230676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30676">
              <w:rPr>
                <w:rFonts w:ascii="Times New Roman" w:hAnsi="Times New Roman" w:cs="Times New Roman"/>
              </w:rPr>
              <w:t>- затраты на выполнение мероприятий по осуществлению подключения к сетям электроснабжения ПРГ, СКЗ, АСУ ТП РГ.</w:t>
            </w:r>
          </w:p>
          <w:p w:rsidR="002259C0" w:rsidRPr="00230676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676">
              <w:rPr>
                <w:rFonts w:ascii="Times New Roman" w:hAnsi="Times New Roman" w:cs="Times New Roman"/>
                <w:sz w:val="24"/>
                <w:szCs w:val="24"/>
              </w:rPr>
              <w:t>- в сметной документации предусмотреть затраты на непредвиденные расходы и затраты в размере 2 % от стоимости СМР.</w:t>
            </w:r>
          </w:p>
          <w:p w:rsidR="002259C0" w:rsidRPr="00230676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676">
              <w:rPr>
                <w:rFonts w:ascii="Times New Roman" w:hAnsi="Times New Roman" w:cs="Times New Roman"/>
                <w:sz w:val="24"/>
                <w:szCs w:val="24"/>
              </w:rPr>
              <w:t>- затраты за сбор исходно-разрешительной документации включить в смету на основании договоров с третьими лицами,</w:t>
            </w:r>
            <w:r w:rsidRPr="00230676">
              <w:rPr>
                <w:rFonts w:ascii="Times New Roman" w:hAnsi="Times New Roman" w:cs="Times New Roman"/>
              </w:rPr>
              <w:t xml:space="preserve"> </w:t>
            </w:r>
            <w:r w:rsidRPr="00230676">
              <w:rPr>
                <w:rFonts w:ascii="Times New Roman" w:hAnsi="Times New Roman" w:cs="Times New Roman"/>
                <w:sz w:val="24"/>
                <w:szCs w:val="24"/>
              </w:rPr>
              <w:t>предоставляющими исходные данные (заключения, справки и т.д.) и платежных документов, согласованных с Заказчиком (без НДС).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затраты на проведение торгов предусмотреть в размере 1,475% от стоимости СМР (согласно агентскому договору).</w:t>
            </w:r>
          </w:p>
        </w:tc>
      </w:tr>
      <w:tr w:rsidR="002259C0" w:rsidRPr="00157682" w:rsidTr="002259C0">
        <w:tc>
          <w:tcPr>
            <w:tcW w:w="636" w:type="dxa"/>
            <w:gridSpan w:val="2"/>
            <w:vAlign w:val="center"/>
          </w:tcPr>
          <w:p w:rsidR="002259C0" w:rsidRPr="00D63A1C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4.11</w:t>
            </w:r>
          </w:p>
        </w:tc>
        <w:tc>
          <w:tcPr>
            <w:tcW w:w="3204" w:type="dxa"/>
            <w:vAlign w:val="center"/>
          </w:tcPr>
          <w:p w:rsidR="002259C0" w:rsidRPr="00D63A1C" w:rsidRDefault="002259C0" w:rsidP="00741B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Основные технико-экономические показатели объекта, в том числе мощность, производительность</w:t>
            </w:r>
          </w:p>
        </w:tc>
        <w:tc>
          <w:tcPr>
            <w:tcW w:w="6626" w:type="dxa"/>
            <w:vAlign w:val="center"/>
          </w:tcPr>
          <w:p w:rsidR="002259C0" w:rsidRPr="00157682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>- Место присоединения - Согласно Техническим условиям выданными АО «Газпром газораспределение Ижевск»</w:t>
            </w:r>
          </w:p>
          <w:p w:rsidR="002259C0" w:rsidRPr="00157682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 xml:space="preserve">- Газопровод высокого давления </w:t>
            </w:r>
            <w:r w:rsidRPr="001576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 xml:space="preserve"> -й категории </w:t>
            </w:r>
            <w:r w:rsidRPr="001576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 xml:space="preserve"> ≤ 0,6 МПа (ориентировочной протяженностью 2370 м, Д ПЭ110); </w:t>
            </w:r>
          </w:p>
          <w:p w:rsidR="002259C0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 xml:space="preserve">- Газопровод низкого давления </w:t>
            </w:r>
            <w:r w:rsidRPr="001576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 xml:space="preserve"> ≤ 0,005 МПа (ориентировочной протяженностью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5470</w:t>
            </w: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 xml:space="preserve"> м, Д ПЭ160, ПЭ110, ПЭ63);</w:t>
            </w:r>
          </w:p>
          <w:p w:rsidR="002259C0" w:rsidRPr="00230676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30676">
              <w:rPr>
                <w:rFonts w:ascii="Times New Roman" w:hAnsi="Times New Roman" w:cs="Times New Roman"/>
              </w:rPr>
              <w:t>Диаметры проектируемого газопровода подтвердить расчетом;</w:t>
            </w:r>
          </w:p>
          <w:p w:rsidR="002259C0" w:rsidRPr="00157682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>- Общая протяженность трассы газопровода – ориентировочно 7840 м.;</w:t>
            </w:r>
          </w:p>
          <w:p w:rsidR="002259C0" w:rsidRPr="00157682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>- Материал труб – полиэтилен в соответствии с п. 4.4. настоящего ТЗ;</w:t>
            </w:r>
          </w:p>
          <w:p w:rsidR="002259C0" w:rsidRPr="00157682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>- Прокладка газопровода – подземная;</w:t>
            </w:r>
          </w:p>
          <w:p w:rsidR="002259C0" w:rsidRPr="00157682" w:rsidRDefault="002259C0" w:rsidP="00741BDB">
            <w:pPr>
              <w:tabs>
                <w:tab w:val="left" w:pos="156"/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>- Глубину заложения определить расчетом, уточняется по результатам инженерных изысканий;</w:t>
            </w:r>
          </w:p>
          <w:p w:rsidR="002259C0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>- Предусмотреть установку на газопроводе линейной запорной арматуры краны шаровые, фланцевые, надземные, полнопроходные КШ150.16.3110Ду150Ру16, КШ1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>0.16.3110Ду1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>0Ру16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КШ50.16.3110Ду</w:t>
            </w: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>50Ру16</w:t>
            </w:r>
          </w:p>
          <w:p w:rsidR="002259C0" w:rsidRPr="00157682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</w:rPr>
              <w:t>(количество определить проектом)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>производитель ЗАО «Саратовский арматурный завод» (возможно применение аналога) в соответствии п.4.4. настоящего ТЗ.</w:t>
            </w:r>
          </w:p>
          <w:p w:rsidR="002259C0" w:rsidRPr="00157682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6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предусмотреть установку АСУ ТП РГ на ПРГ в соответствии с п.4.4 настоящих ТЗ.</w:t>
            </w:r>
          </w:p>
          <w:p w:rsidR="002259C0" w:rsidRPr="00157682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57682">
              <w:rPr>
                <w:rFonts w:ascii="Times New Roman" w:hAnsi="Times New Roman" w:cs="Times New Roman"/>
                <w:bCs/>
                <w:sz w:val="24"/>
                <w:szCs w:val="24"/>
              </w:rPr>
              <w:t>Предусмотреть установку 3 шт. ГРПШ (производитель ООО «ТД Астин групп»)</w:t>
            </w: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 xml:space="preserve"> следующих марок: </w:t>
            </w:r>
          </w:p>
          <w:p w:rsidR="002259C0" w:rsidRPr="00157682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>- ГРПШ-VENIO-C-50-В-1-Г2.2411-ОГ-2500-Т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шт.)</w:t>
            </w: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 xml:space="preserve">, Рвх. 1,2 МПа, Рвых. 0,6 МПа,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157682">
              <w:rPr>
                <w:rFonts w:ascii="Times New Roman" w:hAnsi="Times New Roman" w:cs="Times New Roman"/>
                <w:bCs/>
                <w:sz w:val="24"/>
                <w:szCs w:val="24"/>
              </w:rPr>
              <w:t>наибольшей пропускной способность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Pr="0015768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выше 2500</w:t>
            </w: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15768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>/час</w:t>
            </w:r>
            <w:r w:rsidRPr="00157682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2259C0" w:rsidRPr="00157682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>- ГРПШ-VENIO-C-50-Н-1-Г2.2413-ОГ-900-Т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 шт.)</w:t>
            </w: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>, Рвх. 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 xml:space="preserve"> МПа,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Рвых. 0,0025МПа</w:t>
            </w: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157682">
              <w:rPr>
                <w:rFonts w:ascii="Times New Roman" w:hAnsi="Times New Roman" w:cs="Times New Roman"/>
                <w:bCs/>
                <w:sz w:val="24"/>
                <w:szCs w:val="24"/>
              </w:rPr>
              <w:t>наибольшей пропускной способность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Pr="0015768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выше 900</w:t>
            </w: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15768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>/час</w:t>
            </w:r>
            <w:r w:rsidRPr="00157682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2259C0" w:rsidRPr="00157682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 xml:space="preserve">- Переходы через автодороги – подземное исполнение, способ перехода – методом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наклонно-</w:t>
            </w: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>направленного бурения.</w:t>
            </w:r>
          </w:p>
          <w:p w:rsidR="002259C0" w:rsidRPr="00157682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682">
              <w:rPr>
                <w:rFonts w:ascii="Times New Roman" w:hAnsi="Times New Roman" w:cs="Times New Roman"/>
                <w:sz w:val="24"/>
                <w:szCs w:val="24"/>
              </w:rPr>
              <w:t>Требуется предварительное согласование принятых технических решений с Заказчиком.</w:t>
            </w:r>
          </w:p>
        </w:tc>
      </w:tr>
      <w:tr w:rsidR="002259C0" w:rsidRPr="00D63A1C" w:rsidTr="002259C0">
        <w:tc>
          <w:tcPr>
            <w:tcW w:w="636" w:type="dxa"/>
            <w:gridSpan w:val="2"/>
          </w:tcPr>
          <w:p w:rsidR="002259C0" w:rsidRPr="00D63A1C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3204" w:type="dxa"/>
          </w:tcPr>
          <w:p w:rsidR="002259C0" w:rsidRPr="00D63A1C" w:rsidRDefault="002259C0" w:rsidP="00741B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Исходные данные</w:t>
            </w:r>
          </w:p>
        </w:tc>
        <w:tc>
          <w:tcPr>
            <w:tcW w:w="6626" w:type="dxa"/>
          </w:tcPr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При разработке проектной, рабочей и сметной документации используются исходные данные, уточняющиеся при проведении проектных работ, получаемые Подрядчиком: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Технические условия на присоединение к системе газораспределения;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Технические условия на пересечение и параллельное следование с инженерными сооружениями и коммуникациями;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Технические условия на выполнение раздела ИТМ ГО ЧС;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Технические условия органа местного самоуправления о проведении рекультивации земельных участков (технический и биологический этапы);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Технические условия на пересечение с естественными преградами (водные и т.п.);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Технические условия (задание) на выполнение мероприятий по оснащению средствами телеметрии и телемеханизации (АСУ ТП РГ);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Технические условия на разработку раздела ЭХЗ (при необходимости);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Справка о местонахождении ближайших к проектируемым газопроводам пожарных частей, пожарных водоёмов (резервуаров);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Справка о местонахождении ближайших к проектируемым газопроводам медицинских учреждений;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Справка органов местного самоуправления по организации утилизации отходов;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Разрешение органов местного самоуправления на свод древесно-кустарниковой растительности;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Документация по опросу общественного мнения по строительству газопровода (письмо Администрации района, вырезки из газет, протоколы собраний);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Справка органов местного самоуправления о наличии (отсутствии) по трассе газопровода складов с пестицидами и ядохимикатами;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Справка органов местного самоуправления об утилизации излишнего минерального грунта или возможности его применения в целях МО;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- Справка органов местного самоуправления о наличии на территории района месторождений общедоступных полезных 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ископаемых (песок, щебень);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Справка ГУ «Управление ООС и природопользования Минприроды УР» о состоянии подземных вод и наличии артезианских скважин с указанием их на картографическом материале;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Заключение Удмуртнедра о наличии месторождений полезных ископаемых;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Разрешение Удмуртнедра на застройку площадей полезных ископаемых (с получением необходимых сведений от недропользователей) при наличии полезных ископаемых по трассе газопровода;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Справка ГУ «Управление ООС и природопользования Минприроды УР» о наличии особо охраняемых природных территориях;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Справка Управления по охране, контролю и регулирования использования охотничьих ресурсов УР о численности, видовом составе и плотности охотничьих ресурсов;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Справка РСББЖ о сибиреязвенных захоронениях;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Справка ФГБУ "Удмуртский ЦГМС" о фоновой концентрации загрязняющих веществ в воздухе;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Справка ЦГиЭ о плотности потока гамма-излучений;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Справка ЦГиЭ об уровне шума;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Справка ФГБУ "Удмуртский ЦГМС" о средних многолетних метеорологических данных по ближайшей и представительной метеостанции;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Справка ФГБУ "Удмуртский ЦГМС" о гидрологических данных по ближайшим представительным водопостам;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Рыбохозяйственные характеристики всех водных объектов, затрагиваемых при проектировании, строительстве и эксплуатации объекта (при необходимости);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Справка о наличии (отсутствии) памятников культурного наследия Министерства культуры, печати и информации УР;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Решение органа исполнительной власти о предварительном согласовании места расположения объекта;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При наличии по трассе газопровода земель сельскохозяйственного назначения – справки о средней урожайности сельскохозяйственных культур территориального органа Федеральной службы государственной статистики по Удмуртской республике, справки о стоимости сельхозпродукции Администрации района, расчеты убытков и упущенной выгоды землепользователей, составляемые на основании этих справок, согласованные с Заказчиком,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Проект планировки застраиваемой территории (линейного объекта), а так же проект межевания территории под линейный объект;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Прочие исходные данные.</w:t>
            </w:r>
          </w:p>
        </w:tc>
      </w:tr>
      <w:tr w:rsidR="002259C0" w:rsidRPr="00D63A1C" w:rsidTr="002259C0">
        <w:tc>
          <w:tcPr>
            <w:tcW w:w="636" w:type="dxa"/>
            <w:gridSpan w:val="2"/>
          </w:tcPr>
          <w:p w:rsidR="002259C0" w:rsidRPr="00D63A1C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.13</w:t>
            </w:r>
          </w:p>
        </w:tc>
        <w:tc>
          <w:tcPr>
            <w:tcW w:w="3204" w:type="dxa"/>
          </w:tcPr>
          <w:p w:rsidR="002259C0" w:rsidRPr="00D63A1C" w:rsidRDefault="002259C0" w:rsidP="00741B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Требования к срокам выполнения работ</w:t>
            </w:r>
          </w:p>
        </w:tc>
        <w:tc>
          <w:tcPr>
            <w:tcW w:w="6626" w:type="dxa"/>
          </w:tcPr>
          <w:p w:rsidR="002259C0" w:rsidRPr="00D63A1C" w:rsidRDefault="002259C0" w:rsidP="00741B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Выполняются в соответствии с графиком производства работ, являющимся обязательством Подрядчика по условиям договора на проведение проектно-изыскательских работ.</w:t>
            </w:r>
          </w:p>
        </w:tc>
      </w:tr>
      <w:tr w:rsidR="002259C0" w:rsidRPr="00D63A1C" w:rsidTr="002259C0">
        <w:tc>
          <w:tcPr>
            <w:tcW w:w="636" w:type="dxa"/>
            <w:gridSpan w:val="2"/>
          </w:tcPr>
          <w:p w:rsidR="002259C0" w:rsidRPr="00D63A1C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.14</w:t>
            </w:r>
          </w:p>
        </w:tc>
        <w:tc>
          <w:tcPr>
            <w:tcW w:w="3204" w:type="dxa"/>
          </w:tcPr>
          <w:p w:rsidR="002259C0" w:rsidRPr="00D63A1C" w:rsidRDefault="002259C0" w:rsidP="00741B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Требования к согласованию и экспертизе рабочих проектов</w:t>
            </w:r>
          </w:p>
        </w:tc>
        <w:tc>
          <w:tcPr>
            <w:tcW w:w="6626" w:type="dxa"/>
          </w:tcPr>
          <w:p w:rsidR="002259C0" w:rsidRPr="00D63A1C" w:rsidRDefault="002259C0" w:rsidP="00741B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Подрядчик проводит согласование и экспертизу проектной документации. Экспертиза проектной документации и результатов инженерных изысканий к данной проектной 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документации проводится в соответствии со статьей 49 Градостроительного кодекса, (в форме государственной или негосударственной в объеме государственной), и безвозмездно устраняет все замечания экспертов. Затраты на экспертизу и согласование проекта несет Подрядчик.</w:t>
            </w:r>
          </w:p>
        </w:tc>
      </w:tr>
      <w:tr w:rsidR="002259C0" w:rsidRPr="00D63A1C" w:rsidTr="002259C0">
        <w:tc>
          <w:tcPr>
            <w:tcW w:w="636" w:type="dxa"/>
            <w:gridSpan w:val="2"/>
          </w:tcPr>
          <w:p w:rsidR="002259C0" w:rsidRPr="00D63A1C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.15</w:t>
            </w:r>
          </w:p>
        </w:tc>
        <w:tc>
          <w:tcPr>
            <w:tcW w:w="3204" w:type="dxa"/>
          </w:tcPr>
          <w:p w:rsidR="002259C0" w:rsidRPr="00D63A1C" w:rsidRDefault="002259C0" w:rsidP="00741B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Состав работ</w:t>
            </w:r>
          </w:p>
        </w:tc>
        <w:tc>
          <w:tcPr>
            <w:tcW w:w="6626" w:type="dxa"/>
          </w:tcPr>
          <w:p w:rsidR="002259C0" w:rsidRPr="00D63A1C" w:rsidRDefault="002259C0" w:rsidP="00741BDB">
            <w:pPr>
              <w:keepNext/>
              <w:pageBreakBefore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Работа выполняется в виде отдельных документов и отчетов, предусмотренных графиком производства работ, а именно: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453"/>
                <w:tab w:val="left" w:pos="743"/>
                <w:tab w:val="left" w:pos="884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Выполнить проектирование мероприятий обеспечивающих подключение газопровода;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453"/>
                <w:tab w:val="left" w:pos="743"/>
                <w:tab w:val="left" w:pos="884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Выполнить проектирование мероприятий обеспечивающих подключение к сетям электроснабжения ПРГ, ЭХЗ, АСУ ТП РГ;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Разработка проектной документации по каждому объекту строительства, в т.ч.: выполнение инженерно-геодезических, инженерно-геологических и, при необходимости, специальных, с учетом специфики соответствующих территорий, инженерных изысканий, включая получение необходимых исходных данных для их выполнения: сведения о топографических, инженерно-геологических, гидрогеологических, метеорологических и климатических, в т.ч. особых, условиях земельного участка, сведения для разработки мероприятий по охране окружающей среды;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Отчет об инженерно-геодезических изысканиях выполняется в местной системе координат и Балтийской системе высот;</w:t>
            </w:r>
          </w:p>
          <w:p w:rsidR="002259C0" w:rsidRPr="00D63A1C" w:rsidRDefault="002259C0" w:rsidP="00741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Материалы и результаты инженерных изысканий выполняются в соответствии с требованиями настоящего технического задания, требованиями «Положения о выполнении инженерных изысканий…», утвержденными Постановлением Правительства РФ от 19.01.2006 г. № 20, СНиП 11-02-96, СП 11-102-97, СП 11-103-97, СП 11-104-97, СП 11-105-97, СНиП 22-01-95, СНиП 23-01-99*, СП 22.13330.2011*, ГОСТ 9.602-2016, и др. нормативных документов;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В составе инженерно-геодезических изысканий выполнить: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- топографическую съемку трассы газопровода, трасс подводящих линий электроснабжения от ближайших опор местных распределительных сетей ВЛ-0,4 кВ (при их отсутствии от ВЛ 10 кВ) до места установки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ГРПШ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, масштаб 1:1000, высо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softHyphen/>
              <w:t>та сечения рельефа 0,5 м, ширина полосы - не менее 50 м;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топографическую съемку трассы газопровода на участках застроен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softHyphen/>
              <w:t>ной территории, переходов через автомобильные и железные дороги, коридоры коммуникаций, овраги, балки, водотоки, масштаб 1:500, вы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softHyphen/>
              <w:t>сота сечения рельефа 0,5 м, ширина полосы - не менее 50 м, протя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softHyphen/>
              <w:t>женность участков - не менее чем 100 м по обе стороны от пересече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softHyphen/>
              <w:t>ния;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- топографическую съемку площадок под установку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ГРПШ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, масштаб 1:500, размер площадки 50х50 м;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выполнить поиск и съемку подземных и надземных коммуникаций в границах топографической съемки, определить их принадлежность, назначение и технические характеристики;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согласовать точность нанесения подземных коммуникаций, в грани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softHyphen/>
              <w:t>цах топографической съемки, с эксплуатирующими организациями;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на участках пересечения трассой железных и автомобильных дорог с твердым покрытием указать их наименование и дорожный километ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softHyphen/>
              <w:t>раж (пикетаж) пересечения, указать материал покрытия дороги и ее категорию. На планах трасс электроснабжения указать тип и номера опор, привести характеристики существующих ВЛ;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указать глубины пересекаемых водных преград с построением изобатов в створе перехода (при необходимости).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В составе инженерно-геологических изысканий определить: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- геологическое строение по трассе газопровода, на участках пересечения с естественными и искусственными преградами и площадке размещения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ГРПШ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 в пределах изучаемой глубины;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- характеристики физико-механических свойств грунтов по трассе газопровода, на участках переходов через естественные и искусственные препятствия, на площадке размещения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ГРПШ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317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участки распространения специфических грунтов (просадочные, набухающие, техногенные и т.п. грунты);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- агрессивность грунтов и грунтовых вод к стальным конструкциям (на участках прокладки стального газопровода, стальных футляров, на площадке размещения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ГРПШ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- глубину промерзания грунтов; 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уровни грунтовых вод на период изысканий, дать прогноз сезонных колебаний уровней;</w:t>
            </w:r>
          </w:p>
          <w:p w:rsidR="002259C0" w:rsidRPr="00D63A1C" w:rsidRDefault="002259C0" w:rsidP="00741BDB">
            <w:pPr>
              <w:keepNext/>
              <w:pageBreakBefore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фильтрационные характеристики грунтов на участках переходов через естественные и искусственные препятствия;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- удельные электрические сопротивления (УЭС) грунтов на участках трассы стального газопровода и на площадке размещения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ГРПШ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259C0" w:rsidRPr="00D63A1C" w:rsidRDefault="002259C0" w:rsidP="00741BDB">
            <w:pPr>
              <w:keepNext/>
              <w:pageBreakBefore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наличие, интенсивность и источники блуждающих токов на участках трассы стального газопровода.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Проектная документация по составу должна соответствовать требованиям постановления Правительства РФ от 16 февраля 2008 г. №87 «О составе разделов проектной документации и требованиях к их содержанию», включая при необходимости разделы «Иная документация, в случаях, предусмотренных федеральными законами» - проект освоения лесов, таксация зеленых насаждений, рекультивация земель, мероприятия по противодействию терроризму и др.;</w:t>
            </w:r>
          </w:p>
          <w:p w:rsidR="002259C0" w:rsidRPr="00D63A1C" w:rsidRDefault="002259C0" w:rsidP="00741BDB">
            <w:pPr>
              <w:keepNext/>
              <w:pageBreakBefore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Проектная документация должна включать документы в текстовом формате, рабочие чертежи, спецификации оборудования материалов, изделий, необходимые для реализации в процессе строительства архитектурных, технических и технологических решений проекта;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440"/>
                <w:tab w:val="left" w:pos="601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Проектная документация состоит из следующих разделов: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601"/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Раздел 1 «Пояснительная записка»;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440"/>
                <w:tab w:val="left" w:pos="601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Раздел 1.1 «Текстовая часть»;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601"/>
                <w:tab w:val="left" w:pos="884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Раздел 1.2.1 «Отчет об инженерно-геодезических изысканиях»;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601"/>
                <w:tab w:val="left" w:pos="884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Раздел 1.2.2 «Отчет об инженерно-геологических изысканиях»;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440"/>
                <w:tab w:val="left" w:pos="601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Раздел 1.2.3 «Исходные данные и условия для подготовки проектной документации»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440"/>
                <w:tab w:val="left" w:pos="601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- Раздел 2 «Проект полосы отвода», включая ведомость координат поворотных и промежуточных точек оси трассы газопровода в местной системе координат; 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440"/>
                <w:tab w:val="left" w:pos="601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Раздел 3 «Технологические и конструктивные решения линейного объекта. Искусственные сооружения»;</w:t>
            </w:r>
          </w:p>
          <w:p w:rsidR="002259C0" w:rsidRPr="00D63A1C" w:rsidRDefault="002259C0" w:rsidP="00741BD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Раздел 4 «Автоматизированная система управления технологическими процессами распределения газа»;</w:t>
            </w:r>
          </w:p>
          <w:p w:rsidR="002259C0" w:rsidRPr="00D63A1C" w:rsidRDefault="002259C0" w:rsidP="00741BD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Раздел 5 «Электроснабжение»;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601"/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Раздел 6 «Проект организации строительства»;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- Раздел 7 «Мероприятия по охране окружающей среды»; 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Раздел 8 «Мероприятия по обеспечению пожарной безопасности»;</w:t>
            </w:r>
          </w:p>
          <w:p w:rsidR="002259C0" w:rsidRPr="00D63A1C" w:rsidRDefault="002259C0" w:rsidP="00741BDB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Раздел 9 «Смета на строительство»;</w:t>
            </w:r>
          </w:p>
          <w:p w:rsidR="002259C0" w:rsidRPr="00D63A1C" w:rsidRDefault="002259C0" w:rsidP="00741BDB">
            <w:pPr>
              <w:pageBreakBefore/>
              <w:widowControl w:val="0"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Раздел 10 «Иная документация в случаях, предусмотренных федеральными законами»:</w:t>
            </w:r>
          </w:p>
          <w:p w:rsidR="002259C0" w:rsidRPr="00D63A1C" w:rsidRDefault="002259C0" w:rsidP="00741BDB">
            <w:pPr>
              <w:pageBreakBefore/>
              <w:widowControl w:val="0"/>
              <w:tabs>
                <w:tab w:val="left" w:pos="601"/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Раздел 10.1 «Перечень мероприятий по гражданской</w:t>
            </w:r>
          </w:p>
          <w:p w:rsidR="002259C0" w:rsidRPr="00D63A1C" w:rsidRDefault="002259C0" w:rsidP="00741BDB">
            <w:pPr>
              <w:widowControl w:val="0"/>
              <w:tabs>
                <w:tab w:val="left" w:pos="884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обороне, мероприятий по предупреждению чрезвычайных ситуаций природного и техногенного характера, мероприятий по противодействию терроризму»;</w:t>
            </w:r>
          </w:p>
          <w:p w:rsidR="002259C0" w:rsidRPr="00D63A1C" w:rsidRDefault="002259C0" w:rsidP="00741BDB">
            <w:pPr>
              <w:pageBreakBefore/>
              <w:widowControl w:val="0"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Раздел 10.2 «Рекультивация земель»;</w:t>
            </w:r>
          </w:p>
          <w:p w:rsidR="002259C0" w:rsidRPr="00D63A1C" w:rsidRDefault="002259C0" w:rsidP="00741BDB">
            <w:pPr>
              <w:pageBreakBefore/>
              <w:widowControl w:val="0"/>
              <w:tabs>
                <w:tab w:val="left" w:pos="884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Раздел 10.3 «Сборник спецификаций»;</w:t>
            </w:r>
          </w:p>
          <w:p w:rsidR="002259C0" w:rsidRPr="00D63A1C" w:rsidRDefault="002259C0" w:rsidP="00741BDB">
            <w:pPr>
              <w:pageBreakBefore/>
              <w:widowControl w:val="0"/>
              <w:tabs>
                <w:tab w:val="left" w:pos="884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Раздел 10.4 «Расчетная часть»;</w:t>
            </w:r>
          </w:p>
          <w:p w:rsidR="002259C0" w:rsidRPr="00D63A1C" w:rsidRDefault="002259C0" w:rsidP="00741BDB">
            <w:pPr>
              <w:pageBreakBefore/>
              <w:widowControl w:val="0"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Рабочая документация должна включать документы в текстовой форме, рабочие чертежи, спецификации оборудования, изделий и материалов, необходимые для реализации в процессе строительства архитектурных, технических и технологических решений проекта и состоять из следующих комплектов:</w:t>
            </w:r>
          </w:p>
          <w:p w:rsidR="002259C0" w:rsidRPr="00D63A1C" w:rsidRDefault="002259C0" w:rsidP="00741BDB">
            <w:pPr>
              <w:widowControl w:val="0"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Генеральный план (ГП);</w:t>
            </w:r>
          </w:p>
          <w:p w:rsidR="002259C0" w:rsidRPr="00D63A1C" w:rsidRDefault="002259C0" w:rsidP="00741BDB">
            <w:pPr>
              <w:widowControl w:val="0"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Архитектурно-строительные решения (АС);</w:t>
            </w:r>
          </w:p>
          <w:p w:rsidR="002259C0" w:rsidRPr="00D63A1C" w:rsidRDefault="002259C0" w:rsidP="00741BDB">
            <w:pPr>
              <w:pageBreakBefore/>
              <w:widowControl w:val="0"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Наружные газопроводы (ГСН);</w:t>
            </w:r>
          </w:p>
          <w:p w:rsidR="002259C0" w:rsidRPr="00D63A1C" w:rsidRDefault="002259C0" w:rsidP="00741BDB">
            <w:pPr>
              <w:pageBreakBefore/>
              <w:widowControl w:val="0"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Автоматизированные системы управления технологическими процессами распределения газа (АСУ ТП РГ);</w:t>
            </w:r>
          </w:p>
          <w:p w:rsidR="002259C0" w:rsidRPr="00D63A1C" w:rsidRDefault="002259C0" w:rsidP="00741BDB">
            <w:pPr>
              <w:pageBreakBefore/>
              <w:widowControl w:val="0"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Электроснабжение ПРГ (ЭС);</w:t>
            </w:r>
          </w:p>
          <w:p w:rsidR="002259C0" w:rsidRPr="00D63A1C" w:rsidRDefault="002259C0" w:rsidP="00741BDB">
            <w:pPr>
              <w:pageBreakBefore/>
              <w:widowControl w:val="0"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- Молниезащита и заземление (ЭГ).</w:t>
            </w:r>
          </w:p>
          <w:p w:rsidR="002259C0" w:rsidRPr="00D63A1C" w:rsidRDefault="002259C0" w:rsidP="00741BD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Состав проектной и рабочей документации согласовать с Заказчиком дополнительно.</w:t>
            </w:r>
          </w:p>
        </w:tc>
      </w:tr>
      <w:tr w:rsidR="002259C0" w:rsidRPr="00D63A1C" w:rsidTr="002259C0">
        <w:tc>
          <w:tcPr>
            <w:tcW w:w="636" w:type="dxa"/>
            <w:gridSpan w:val="2"/>
          </w:tcPr>
          <w:p w:rsidR="002259C0" w:rsidRPr="00D63A1C" w:rsidRDefault="002259C0" w:rsidP="00741B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.16</w:t>
            </w:r>
          </w:p>
        </w:tc>
        <w:tc>
          <w:tcPr>
            <w:tcW w:w="3204" w:type="dxa"/>
          </w:tcPr>
          <w:p w:rsidR="002259C0" w:rsidRPr="00D63A1C" w:rsidRDefault="002259C0" w:rsidP="00741B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Порядок сдачи работы</w:t>
            </w:r>
          </w:p>
        </w:tc>
        <w:tc>
          <w:tcPr>
            <w:tcW w:w="6626" w:type="dxa"/>
          </w:tcPr>
          <w:p w:rsidR="002259C0" w:rsidRPr="00D63A1C" w:rsidRDefault="002259C0" w:rsidP="00741BDB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Подрядчик предоставляет Заказчику материалы разработки на бумажных и электронных носителях:</w:t>
            </w:r>
          </w:p>
          <w:p w:rsidR="002259C0" w:rsidRPr="00D63A1C" w:rsidRDefault="002259C0" w:rsidP="00741BDB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- Отчеты по инженерным изысканиям (3 экз. на бумажном носителе и 1 экз. на электронном, формат </w:t>
            </w:r>
            <w:r w:rsidRPr="00D63A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DWG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63A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PDF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63A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259C0" w:rsidRPr="00D63A1C" w:rsidRDefault="002259C0" w:rsidP="00741BDB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- Проектная документация (3 экз. на бумажном носителе и по 1 экз. на электронном, формат </w:t>
            </w:r>
            <w:r w:rsidRPr="00D63A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DWG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63A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PDF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63A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259C0" w:rsidRPr="00D63A1C" w:rsidRDefault="002259C0" w:rsidP="00741BDB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- Рабочая документация (4 экз. на бумажном носителе и по 1 экз. на электронном, формат </w:t>
            </w:r>
            <w:r w:rsidRPr="00D63A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DWG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63A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PDF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63A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259C0" w:rsidRPr="00D63A1C" w:rsidRDefault="002259C0" w:rsidP="00741BDB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63A1C">
              <w:rPr>
                <w:rFonts w:ascii="Times New Roman" w:hAnsi="Times New Roman" w:cs="Times New Roman"/>
                <w:sz w:val="24"/>
                <w:szCs w:val="24"/>
              </w:rPr>
              <w:t xml:space="preserve">- Положительное заключение экспертизы (2 экз. на </w:t>
            </w:r>
            <w:r w:rsidRPr="00D63A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бумажном носителе)</w:t>
            </w:r>
          </w:p>
        </w:tc>
      </w:tr>
    </w:tbl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103"/>
        <w:gridCol w:w="5245"/>
      </w:tblGrid>
      <w:tr w:rsidR="00060A66" w:rsidRPr="00B963F7" w:rsidTr="008A0388">
        <w:trPr>
          <w:trHeight w:val="77"/>
        </w:trPr>
        <w:tc>
          <w:tcPr>
            <w:tcW w:w="5103" w:type="dxa"/>
            <w:shd w:val="clear" w:color="auto" w:fill="auto"/>
          </w:tcPr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2259C0" w:rsidRDefault="002259C0" w:rsidP="002259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«Ижгазпроект»</w:t>
            </w:r>
          </w:p>
          <w:p w:rsidR="002259C0" w:rsidRDefault="002259C0" w:rsidP="002259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</w:t>
            </w:r>
          </w:p>
          <w:p w:rsidR="002259C0" w:rsidRDefault="002259C0" w:rsidP="002259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259C0" w:rsidRDefault="002259C0" w:rsidP="002259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259C0" w:rsidRDefault="002259C0" w:rsidP="002259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</w:t>
            </w:r>
            <w:r w:rsidR="009807D8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М.Е.Хвалько</w:t>
            </w:r>
            <w:r w:rsidR="009807D8">
              <w:rPr>
                <w:rFonts w:ascii="Times New Roman" w:hAnsi="Times New Roman" w:cs="Times New Roman"/>
              </w:rPr>
              <w:t>/</w:t>
            </w:r>
          </w:p>
          <w:p w:rsidR="005D5D7B" w:rsidRDefault="005D5D7B" w:rsidP="002259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60A66" w:rsidRPr="00B963F7" w:rsidRDefault="002259C0" w:rsidP="005D5D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5245" w:type="dxa"/>
            <w:shd w:val="clear" w:color="auto" w:fill="auto"/>
          </w:tcPr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7B3285" w:rsidRDefault="007B3285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7B3285" w:rsidRDefault="007B3285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AF3C1D" w:rsidRDefault="00AF3C1D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AF3C1D" w:rsidRDefault="00AF3C1D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AF3C1D" w:rsidRDefault="00AF3C1D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AF3C1D" w:rsidRDefault="00AF3C1D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AF3C1D" w:rsidRDefault="00AF3C1D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84E2F" w:rsidRDefault="00B84E2F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F84EBE" w:rsidRDefault="00F84EBE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F84EBE" w:rsidRDefault="00F84EBE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F84EBE" w:rsidRDefault="00F84EBE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F84EBE" w:rsidRDefault="00F84EBE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F84EBE" w:rsidRDefault="00F84EBE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F84EBE" w:rsidRDefault="00F84EBE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F84EBE" w:rsidRDefault="00F84EBE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741BDB" w:rsidRDefault="00741BDB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741BDB" w:rsidRDefault="00741BDB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741BDB" w:rsidRDefault="00741BDB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741BDB" w:rsidRDefault="00741BDB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741BDB" w:rsidRDefault="00741BDB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741BDB" w:rsidRDefault="00741BDB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741BDB" w:rsidRDefault="00741BDB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741BDB" w:rsidRDefault="00741BDB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B963F7" w:rsidRDefault="00B963F7" w:rsidP="00B963F7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№ ________</w:t>
      </w:r>
      <w:r w:rsidR="00AA7E4E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_____от «____»______________201</w:t>
      </w:r>
      <w:r w:rsidR="007F321E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г.</w:t>
      </w:r>
    </w:p>
    <w:p w:rsidR="00B963F7" w:rsidRDefault="00B963F7" w:rsidP="00B963F7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B963F7" w:rsidRDefault="00F84EBE" w:rsidP="00F84EBE">
      <w:pPr>
        <w:spacing w:after="0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С</w:t>
      </w:r>
      <w:r w:rsidRPr="007B3285">
        <w:rPr>
          <w:rFonts w:ascii="Times New Roman" w:eastAsia="Times New Roman" w:hAnsi="Times New Roman" w:cs="Times New Roman"/>
          <w:b/>
          <w:bCs/>
          <w:color w:val="000000"/>
        </w:rPr>
        <w:t>ВОДНАЯ  СМЕТА</w:t>
      </w:r>
    </w:p>
    <w:tbl>
      <w:tblPr>
        <w:tblW w:w="9652" w:type="dxa"/>
        <w:tblInd w:w="95" w:type="dxa"/>
        <w:tblLook w:val="04A0" w:firstRow="1" w:lastRow="0" w:firstColumn="1" w:lastColumn="0" w:noHBand="0" w:noVBand="1"/>
      </w:tblPr>
      <w:tblGrid>
        <w:gridCol w:w="13"/>
        <w:gridCol w:w="5103"/>
        <w:gridCol w:w="4349"/>
        <w:gridCol w:w="187"/>
      </w:tblGrid>
      <w:tr w:rsidR="00F84EBE" w:rsidRPr="00F84EBE" w:rsidTr="00741BDB">
        <w:trPr>
          <w:gridAfter w:val="1"/>
          <w:wAfter w:w="187" w:type="dxa"/>
          <w:trHeight w:val="300"/>
        </w:trPr>
        <w:tc>
          <w:tcPr>
            <w:tcW w:w="94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4EBE" w:rsidRDefault="00F84EBE" w:rsidP="00B55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84EBE">
              <w:rPr>
                <w:rFonts w:ascii="Times New Roman" w:eastAsia="Times New Roman" w:hAnsi="Times New Roman" w:cs="Times New Roman"/>
                <w:color w:val="000000"/>
              </w:rPr>
              <w:t xml:space="preserve">на проектно-изыскательские работы </w:t>
            </w:r>
            <w:r w:rsidR="00B559A8">
              <w:rPr>
                <w:rFonts w:ascii="Times New Roman" w:eastAsia="Times New Roman" w:hAnsi="Times New Roman" w:cs="Times New Roman"/>
                <w:color w:val="000000"/>
              </w:rPr>
              <w:t>для строительства</w:t>
            </w:r>
            <w:r w:rsidRPr="00F84EBE">
              <w:rPr>
                <w:rFonts w:ascii="Times New Roman" w:eastAsia="Times New Roman" w:hAnsi="Times New Roman" w:cs="Times New Roman"/>
                <w:color w:val="000000"/>
              </w:rPr>
              <w:t xml:space="preserve"> объект</w:t>
            </w:r>
            <w:r w:rsidR="00B559A8"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Pr="00F84EBE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  <w:tbl>
            <w:tblPr>
              <w:tblW w:w="9200" w:type="dxa"/>
              <w:tblLook w:val="04A0" w:firstRow="1" w:lastRow="0" w:firstColumn="1" w:lastColumn="0" w:noHBand="0" w:noVBand="1"/>
            </w:tblPr>
            <w:tblGrid>
              <w:gridCol w:w="474"/>
              <w:gridCol w:w="2257"/>
              <w:gridCol w:w="2710"/>
              <w:gridCol w:w="1979"/>
              <w:gridCol w:w="1780"/>
            </w:tblGrid>
            <w:tr w:rsidR="00741BDB" w:rsidRPr="00741BDB" w:rsidTr="00741BDB">
              <w:trPr>
                <w:trHeight w:val="300"/>
              </w:trPr>
              <w:tc>
                <w:tcPr>
                  <w:tcW w:w="9200" w:type="dxa"/>
                  <w:gridSpan w:val="5"/>
                  <w:vMerge w:val="restart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Газораспределительные сети мкр. Люлли г. Ижевска</w:t>
                  </w:r>
                </w:p>
              </w:tc>
            </w:tr>
            <w:tr w:rsidR="00741BDB" w:rsidRPr="00741BDB" w:rsidTr="00741BDB">
              <w:trPr>
                <w:trHeight w:val="360"/>
              </w:trPr>
              <w:tc>
                <w:tcPr>
                  <w:tcW w:w="9200" w:type="dxa"/>
                  <w:gridSpan w:val="5"/>
                  <w:vMerge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41BDB" w:rsidRPr="00741BDB" w:rsidTr="00741BDB">
              <w:trPr>
                <w:trHeight w:val="975"/>
              </w:trPr>
              <w:tc>
                <w:tcPr>
                  <w:tcW w:w="4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EEECE1"/>
                  <w:vAlign w:val="center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№ п/п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000000" w:fill="EEECE1"/>
                  <w:vAlign w:val="center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Характеристика предприятия, здания, сооружения или вида работ</w:t>
                  </w:r>
                </w:p>
              </w:tc>
              <w:tc>
                <w:tcPr>
                  <w:tcW w:w="276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000000" w:fill="EEECE1"/>
                  <w:vAlign w:val="center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Номера частей, глав, таблиц и пунктов указаний к разделу или главе сборника цен на проектные работы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000000" w:fill="EEECE1"/>
                  <w:vAlign w:val="center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Расчет стоимости С=(А+В*Х)*Кi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Стоимость, руб</w:t>
                  </w:r>
                </w:p>
              </w:tc>
            </w:tr>
            <w:tr w:rsidR="00741BDB" w:rsidRPr="00741BDB" w:rsidTr="00741BDB">
              <w:trPr>
                <w:trHeight w:val="480"/>
              </w:trPr>
              <w:tc>
                <w:tcPr>
                  <w:tcW w:w="40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Выполнение инженерно-геологических изысканий</w:t>
                  </w:r>
                </w:p>
              </w:tc>
              <w:tc>
                <w:tcPr>
                  <w:tcW w:w="276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смета №4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91738,00</w:t>
                  </w:r>
                </w:p>
              </w:tc>
            </w:tr>
            <w:tr w:rsidR="00741BDB" w:rsidRPr="00741BDB" w:rsidTr="00741BDB">
              <w:trPr>
                <w:trHeight w:val="480"/>
              </w:trPr>
              <w:tc>
                <w:tcPr>
                  <w:tcW w:w="40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Выполнение инженерно-геодезических работ</w:t>
                  </w:r>
                </w:p>
              </w:tc>
              <w:tc>
                <w:tcPr>
                  <w:tcW w:w="2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смета №3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98782,82</w:t>
                  </w:r>
                </w:p>
              </w:tc>
            </w:tr>
            <w:tr w:rsidR="00741BDB" w:rsidRPr="00741BDB" w:rsidTr="00741BDB">
              <w:trPr>
                <w:trHeight w:val="480"/>
              </w:trPr>
              <w:tc>
                <w:tcPr>
                  <w:tcW w:w="4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Выполнение проектной документации</w:t>
                  </w:r>
                </w:p>
              </w:tc>
              <w:tc>
                <w:tcPr>
                  <w:tcW w:w="2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смета №1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E943C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</w:t>
                  </w:r>
                  <w:r w:rsidR="00E943C3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6487,40</w:t>
                  </w:r>
                </w:p>
              </w:tc>
            </w:tr>
            <w:tr w:rsidR="00741BDB" w:rsidRPr="00741BDB" w:rsidTr="00741BDB">
              <w:trPr>
                <w:trHeight w:val="480"/>
              </w:trPr>
              <w:tc>
                <w:tcPr>
                  <w:tcW w:w="4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Выполнение рабочей документации</w:t>
                  </w:r>
                </w:p>
              </w:tc>
              <w:tc>
                <w:tcPr>
                  <w:tcW w:w="27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смета №2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141787,02</w:t>
                  </w:r>
                </w:p>
              </w:tc>
            </w:tr>
            <w:tr w:rsidR="00741BDB" w:rsidRPr="00741BDB" w:rsidTr="00741BDB">
              <w:trPr>
                <w:trHeight w:val="315"/>
              </w:trPr>
              <w:tc>
                <w:tcPr>
                  <w:tcW w:w="4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Экспертиза</w:t>
                  </w:r>
                </w:p>
              </w:tc>
              <w:tc>
                <w:tcPr>
                  <w:tcW w:w="276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  <w:r w:rsidR="00635A67" w:rsidRPr="00635A67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Постановление Правительства РФ от 05.03.2007 N 145 (ред. от 15.03.2018) "О порядке организации и проведения государственной экспертизы проектной документации и результатов инженерных изысканий". Приложение к Положению - Таблица процентного соотношения, используемого при расчете размера платы за проведение гос. экспертизы п.1.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635A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  <w:r w:rsidR="00635A67" w:rsidRPr="00635A67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33,5%*(смета №1+</w:t>
                  </w:r>
                  <w:r w:rsidR="00635A67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смета №3</w:t>
                  </w:r>
                  <w:r w:rsidR="00635A67" w:rsidRPr="00635A67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+</w:t>
                  </w:r>
                  <w:r w:rsidR="00635A67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смета №4</w:t>
                  </w:r>
                  <w:r w:rsidR="00635A67" w:rsidRPr="00635A67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E943C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106</w:t>
                  </w:r>
                  <w:r w:rsidR="00E943C3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197,75</w:t>
                  </w:r>
                </w:p>
              </w:tc>
            </w:tr>
            <w:tr w:rsidR="00741BDB" w:rsidRPr="00741BDB" w:rsidTr="00741BDB">
              <w:trPr>
                <w:trHeight w:val="315"/>
              </w:trPr>
              <w:tc>
                <w:tcPr>
                  <w:tcW w:w="26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000000"/>
                  </w:tcBorders>
                  <w:shd w:val="clear" w:color="000000" w:fill="EEECE1"/>
                  <w:noWrap/>
                  <w:vAlign w:val="center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 по смете без НДС:</w:t>
                  </w:r>
                </w:p>
              </w:tc>
              <w:tc>
                <w:tcPr>
                  <w:tcW w:w="276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000000" w:fill="EEECE1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EEECE1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noWrap/>
                  <w:hideMark/>
                </w:tcPr>
                <w:p w:rsidR="00741BDB" w:rsidRPr="00741BDB" w:rsidRDefault="00741BDB" w:rsidP="00E943C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56</w:t>
                  </w:r>
                  <w:r w:rsidR="00E943C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4993,00</w:t>
                  </w:r>
                </w:p>
              </w:tc>
            </w:tr>
          </w:tbl>
          <w:p w:rsidR="00741BDB" w:rsidRPr="00F84EBE" w:rsidRDefault="00741BDB" w:rsidP="00B55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41BDB" w:rsidRPr="00F84EBE" w:rsidTr="00741BDB">
        <w:trPr>
          <w:gridAfter w:val="1"/>
          <w:wAfter w:w="187" w:type="dxa"/>
          <w:trHeight w:val="300"/>
        </w:trPr>
        <w:tc>
          <w:tcPr>
            <w:tcW w:w="94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1BDB" w:rsidRDefault="00741BDB" w:rsidP="00B55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41BDB" w:rsidRPr="00F84EBE" w:rsidRDefault="00741BDB" w:rsidP="00B55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963F7" w:rsidRPr="00B963F7" w:rsidTr="00741BDB">
        <w:tblPrEx>
          <w:tblLook w:val="0000" w:firstRow="0" w:lastRow="0" w:firstColumn="0" w:lastColumn="0" w:noHBand="0" w:noVBand="0"/>
        </w:tblPrEx>
        <w:trPr>
          <w:gridBefore w:val="1"/>
          <w:wBefore w:w="13" w:type="dxa"/>
          <w:trHeight w:val="77"/>
        </w:trPr>
        <w:tc>
          <w:tcPr>
            <w:tcW w:w="5103" w:type="dxa"/>
            <w:shd w:val="clear" w:color="auto" w:fill="auto"/>
          </w:tcPr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9807D8" w:rsidRDefault="009807D8" w:rsidP="009807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«Ижгазпроект»</w:t>
            </w:r>
          </w:p>
          <w:p w:rsidR="009807D8" w:rsidRDefault="009807D8" w:rsidP="009807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</w:t>
            </w:r>
          </w:p>
          <w:p w:rsidR="009807D8" w:rsidRDefault="009807D8" w:rsidP="009807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807D8" w:rsidRDefault="009807D8" w:rsidP="009807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807D8" w:rsidRDefault="009807D8" w:rsidP="009807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_____________________/М.Е.Хвалько/</w:t>
            </w:r>
          </w:p>
          <w:p w:rsidR="005D5D7B" w:rsidRDefault="005D5D7B" w:rsidP="009807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963F7" w:rsidRPr="00B963F7" w:rsidRDefault="009807D8" w:rsidP="005D5D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B963F7" w:rsidRPr="00B963F7" w:rsidRDefault="00B963F7" w:rsidP="00741BDB">
            <w:pPr>
              <w:suppressAutoHyphens/>
              <w:snapToGri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E943C3" w:rsidRDefault="00E943C3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E943C3" w:rsidRDefault="00E943C3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E943C3" w:rsidRDefault="00E943C3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E943C3" w:rsidRDefault="00E943C3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E943C3" w:rsidRDefault="00E943C3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EE1BF4" w:rsidRDefault="00EE1BF4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tbl>
      <w:tblPr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0"/>
        <w:gridCol w:w="136"/>
        <w:gridCol w:w="2944"/>
        <w:gridCol w:w="3002"/>
        <w:gridCol w:w="2733"/>
        <w:gridCol w:w="1257"/>
      </w:tblGrid>
      <w:tr w:rsidR="00C6393F" w:rsidRPr="00C6393F" w:rsidTr="004B2EB1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3F" w:rsidRPr="00C6393F" w:rsidRDefault="00C6393F" w:rsidP="004B2EB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3F" w:rsidRPr="00C6393F" w:rsidRDefault="00C6393F" w:rsidP="00C63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3F" w:rsidRPr="00C6393F" w:rsidRDefault="00C6393F" w:rsidP="00C63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3F" w:rsidRPr="00C6393F" w:rsidRDefault="00C6393F" w:rsidP="00C63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3F" w:rsidRPr="00C6393F" w:rsidRDefault="00C6393F" w:rsidP="00C63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EB1" w:rsidRPr="004B2EB1" w:rsidTr="00907E0D">
        <w:trPr>
          <w:gridBefore w:val="2"/>
          <w:wBefore w:w="696" w:type="dxa"/>
          <w:trHeight w:val="300"/>
        </w:trPr>
        <w:tc>
          <w:tcPr>
            <w:tcW w:w="9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СМЕТА №1</w:t>
            </w:r>
          </w:p>
        </w:tc>
      </w:tr>
      <w:tr w:rsidR="004B2EB1" w:rsidRPr="004B2EB1" w:rsidTr="00907E0D">
        <w:trPr>
          <w:gridBefore w:val="2"/>
          <w:wBefore w:w="696" w:type="dxa"/>
          <w:trHeight w:val="300"/>
        </w:trPr>
        <w:tc>
          <w:tcPr>
            <w:tcW w:w="9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B1" w:rsidRDefault="00B559A8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B2EB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Выполнение проектной документации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для строительства объекта:</w:t>
            </w:r>
          </w:p>
          <w:p w:rsidR="00741BDB" w:rsidRDefault="00741BDB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  <w:p w:rsidR="00741BDB" w:rsidRPr="00907E0D" w:rsidRDefault="00741BDB" w:rsidP="00741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907E0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  <w:t>«Газораспределительные сети мкр. Люлли г. Ижевск</w:t>
            </w:r>
            <w:r w:rsidR="00907E0D" w:rsidRPr="00907E0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  <w:t>а</w:t>
            </w:r>
            <w:r w:rsidRPr="00907E0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  <w:t>»</w:t>
            </w:r>
          </w:p>
        </w:tc>
      </w:tr>
      <w:tr w:rsidR="004B2EB1" w:rsidRPr="004B2EB1" w:rsidTr="00907E0D">
        <w:trPr>
          <w:gridBefore w:val="2"/>
          <w:wBefore w:w="696" w:type="dxa"/>
          <w:trHeight w:val="540"/>
        </w:trPr>
        <w:tc>
          <w:tcPr>
            <w:tcW w:w="9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tbl>
            <w:tblPr>
              <w:tblW w:w="9818" w:type="dxa"/>
              <w:tblLayout w:type="fixed"/>
              <w:tblLook w:val="04A0" w:firstRow="1" w:lastRow="0" w:firstColumn="1" w:lastColumn="0" w:noHBand="0" w:noVBand="1"/>
            </w:tblPr>
            <w:tblGrid>
              <w:gridCol w:w="426"/>
              <w:gridCol w:w="2238"/>
              <w:gridCol w:w="2795"/>
              <w:gridCol w:w="3083"/>
              <w:gridCol w:w="1276"/>
            </w:tblGrid>
            <w:tr w:rsidR="00741BDB" w:rsidRPr="00741BDB" w:rsidTr="00907E0D">
              <w:trPr>
                <w:trHeight w:val="975"/>
              </w:trPr>
              <w:tc>
                <w:tcPr>
                  <w:tcW w:w="42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№ </w:t>
                  </w:r>
                </w:p>
              </w:tc>
              <w:tc>
                <w:tcPr>
                  <w:tcW w:w="22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характеристика предприятия, здания, сооружения или вида работ</w:t>
                  </w:r>
                </w:p>
              </w:tc>
              <w:tc>
                <w:tcPr>
                  <w:tcW w:w="279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номера частей, таблиц и пунктов указаний к разделу или главе сборника цен на проектные работы</w:t>
                  </w:r>
                </w:p>
              </w:tc>
              <w:tc>
                <w:tcPr>
                  <w:tcW w:w="308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расчет стоимости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стоимость, руб</w:t>
                  </w:r>
                </w:p>
              </w:tc>
            </w:tr>
            <w:tr w:rsidR="00741BDB" w:rsidRPr="00741BDB" w:rsidTr="00907E0D">
              <w:trPr>
                <w:trHeight w:val="168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  <w:t>Подземные газопроводы высокого давления, протяженностью 2370м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4"/>
                      <w:szCs w:val="14"/>
                    </w:rPr>
                    <w:t xml:space="preserve"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7 "Сети газоснабжения". Пункт 5. </w:t>
                  </w: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(Приказ Министерства строительства и жилищно-коммунального хозяйства РФ от 27 февраля 2015 г. N 140/пр).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(101469+28670*2,37)*0,4*3,99*1*0,9*0,4*0,35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34069,06</w:t>
                  </w:r>
                </w:p>
              </w:tc>
            </w:tr>
            <w:tr w:rsidR="00741BDB" w:rsidRPr="00741BDB" w:rsidTr="00907E0D">
              <w:trPr>
                <w:trHeight w:val="42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А=101,469; В=28,670 - постоянные величины для основного показателя проектируемого объекта;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30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Х=2,37 - основной показатель проектируемого объекта;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126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К1=0,4 - коэффициент разработки проектной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63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К2=3,99 - повышающий коэффициент, отражающий инфляционные процессы на 1 кв 2018 г (Письмо Минстроя России от 20.03.2017 N 8802-ХМ/09);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63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К4=1 - коэффициент объема работ (ПЗ-10%, ГСН-70%, ПОС-10%, СМ-10%) Таблица 22 настоящего справочника;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42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К5=0,9 - коэффициент на проектирование газопровода диаметром до 100мм (Глава 2.2; пункт 2.2.13);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84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К6=0,4 - коэффициент на проектирование в местности, когда количество пересечений с другими коммуникациями не более одного (Глава 2.2; пункт 2.2.6).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63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К7=0,35 - понижающий коэффициент, учитывающий соотношение трудоемкости проектных работ для линейной части.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189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  <w:t>Газорегуляторный пункт шкафного типа (привязка), 3шт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4"/>
                      <w:szCs w:val="14"/>
                    </w:rPr>
                    <w:t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1 "Внутренние и наружные устройства газоснабжения зданий и сооружений". Пункт 13.</w:t>
                  </w: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 xml:space="preserve"> (Приказ Министерства строительства и жилищно-коммунального хозяйства РФ от 27 февраля 2015 г. N 140/пр)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(11768+0*1)*0,4*3,99*1*0,1*3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5634,52</w:t>
                  </w:r>
                </w:p>
              </w:tc>
            </w:tr>
            <w:tr w:rsidR="00741BDB" w:rsidRPr="00741BDB" w:rsidTr="00907E0D">
              <w:trPr>
                <w:trHeight w:val="42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А=11,768; В=0 - постоянные величины для основного показателя проектируемого объекта;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30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Х=1 - основной показатель проектируемого объекта;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126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К1=0,4 - коэффициент разработки проектной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63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К2=3,99 - повышающий коэффициент, отражающий инфляционные процессы на 1 кв 2018 г (Письмо Минстроя России от 20.03.2017 N 8802-ХМ/09);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63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К4=1 - коэффициент объема работ (ПЗ-1%, ГП-10%, ГСН-73%, ПОС-6%, СМ-10%) Таблица 21 настоящего справочника;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147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К5=0,8 - коэффициент на применение типовых проектных решений, учитывающий соотношение трудоемкости проектных работ (Глава 3, пункт 3.2.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620).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168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  <w:t>Молниезащита ГРП, 3шт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4"/>
                      <w:szCs w:val="14"/>
                    </w:rPr>
                    <w:t xml:space="preserve"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19 "Электроснабжение и молниезащита". Пункт 4. </w:t>
                  </w: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(Приказ Министерства строительства и жилищно-коммунального хозяйства РФ от 27 февраля 2015 г. N 140/пр).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(20435+0*1)*0,4*3,99*1*0,1*3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9784,28</w:t>
                  </w:r>
                </w:p>
              </w:tc>
            </w:tr>
            <w:tr w:rsidR="00741BDB" w:rsidRPr="00741BDB" w:rsidTr="00907E0D">
              <w:trPr>
                <w:trHeight w:val="42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А=20,435; В=0 - постоянные величины для основного показателя проектируемого объекта;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30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Х=1 - основной показатель проектируемого объекта;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126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К1=0,4 - коэффициент разработки проектной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63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К2=3,99 - повышающий коэффициент, отражающий инфляционные процессы на 1 кв 2018 г (Письмо Минстроя России от 20.03.2017 N 8802-ХМ/09);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63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К4=1 - коэффициент объема работ (ПЗ-1%, АС-10%, МЗ-74%, ПОС-5%, СМ-10%) Таблица 21 настоящего справочника;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147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К5=0,1 - коэффициент на применение типовых проектных решений, учитывающий соотношение трудоемкости проектных работ (Глава 3, пункт 3.2.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620).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168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  <w:t>Подземные газопроводы низкого давления, протяженностью 5470м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4"/>
                      <w:szCs w:val="14"/>
                    </w:rPr>
                    <w:t xml:space="preserve"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7 "Сети газоснабжения". Пункт 6. </w:t>
                  </w: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(Приказ Министерства строительства и жилищно-коммунального хозяйства РФ от 27 февраля 2015 г. N 140/пр).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(114205+25486*5,47)*0,4*3,99*1*0,9*0,4*0,2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29026,08</w:t>
                  </w:r>
                </w:p>
              </w:tc>
            </w:tr>
            <w:tr w:rsidR="00741BDB" w:rsidRPr="00741BDB" w:rsidTr="00907E0D">
              <w:trPr>
                <w:trHeight w:val="42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А=114,205; В=25,486 - постоянные величины для основного показателя проектируемого объекта;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30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Х=5,47 - основной показатель проектируемого объекта;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126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К1=0,4 - коэффициент разработки проектной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63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К2=3,99 - повышающий коэффициент, отражающий инфляционные процессы на 1 кв 2018 г (Письмо Минстроя России от 20.03.2017 N 8802-ХМ/09);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30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63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К4=1 - коэффициент объема работ (ПЗ-10%, ГСН-70%, ПОС-10%, СМ-10%) Таблица 22 настоящего справочника;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42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К5=0,9 - коэффициент на проектирование газопровода диаметром до 100мм (Глава 2.2; пункт 2.2.13);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84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К6=0,4 - коэффициент на проектирование в местности, когда количество пересечений с другими коммуникациями не более одного (Глава 2.2; пункт 2.2.6).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63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К7=0,2 - понижающий коэффициент, учитывающий соотношение трудоемкости проектных работ для линейной части.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945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Охрана окружающей среды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Глава 1. Пункт 1.11.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10% от стоимости проектных работ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24456,21</w:t>
                  </w:r>
                </w:p>
              </w:tc>
            </w:tr>
            <w:tr w:rsidR="00741BDB" w:rsidRPr="00741BDB" w:rsidTr="00907E0D">
              <w:trPr>
                <w:trHeight w:val="1215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907E0D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Инженерно-технические мероприятия гражданской обороны.  Мероприятия по предупреждению чрезвычайных ситуаций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СБЦ 2006 "Инженерно-технические мероприятия гражданской обороны. Мероприятия по предупреждению чрезвычайных ситуаций. Защитные сооружения гражданской обороны и другие специальные сооружения"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30500*0,89*1*1*1*0,8*3,99*0,8*0,35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41BDB" w:rsidRPr="00741BDB" w:rsidRDefault="00E943C3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23584,88</w:t>
                  </w:r>
                </w:p>
              </w:tc>
            </w:tr>
            <w:tr w:rsidR="00741BDB" w:rsidRPr="00741BDB" w:rsidTr="00907E0D">
              <w:trPr>
                <w:trHeight w:val="675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Сб итм 01=30500 - цена разработки раздела «ИТМ ГО ЧС» на момент определения цены на 01.01.2001г.;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45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Кис=0,89 - коэффициент, учитывающий  количество источников возможных ЧС;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45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Кго=1 - коэффициент, учитывающий  категорию объекта по ГО;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45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Ксл=1 - коэффициент сложности проектируемого объекта;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45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Коб=1 - коэффициент, учитывающий  функциональное назначение  объекта;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1125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Кпф=0,8 - коэффициент, учитывающий однотипность решений по предупреждению ЧС для различных источников ЧС с одинаковыми поражающими факторами и подготовку ИДТ ИТМ ГО ЧС;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51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Кдог=0,8 - договорной понижающий коэффициент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735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3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К7=0,35 - понижающий коэффициент, учитывающий соотношение трудоемкости проектных работ для линейной части.</w:t>
                  </w:r>
                </w:p>
              </w:tc>
              <w:tc>
                <w:tcPr>
                  <w:tcW w:w="308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41BDB" w:rsidRPr="00741BDB" w:rsidTr="00907E0D">
              <w:trPr>
                <w:trHeight w:val="315"/>
              </w:trPr>
              <w:tc>
                <w:tcPr>
                  <w:tcW w:w="266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ИТОГО по смете без НДС:</w:t>
                  </w:r>
                </w:p>
              </w:tc>
              <w:tc>
                <w:tcPr>
                  <w:tcW w:w="279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308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:rsidR="00741BDB" w:rsidRPr="00741BDB" w:rsidRDefault="00741BDB" w:rsidP="00741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41BDB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:rsidR="00741BDB" w:rsidRPr="00741BDB" w:rsidRDefault="00E943C3" w:rsidP="00741B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126487,40</w:t>
                  </w:r>
                </w:p>
              </w:tc>
            </w:tr>
          </w:tbl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</w:pPr>
          </w:p>
        </w:tc>
      </w:tr>
    </w:tbl>
    <w:p w:rsidR="00AD4E31" w:rsidRDefault="00AD4E31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245"/>
      </w:tblGrid>
      <w:tr w:rsidR="00AD4E31" w:rsidRPr="00B963F7" w:rsidTr="00903690">
        <w:trPr>
          <w:trHeight w:val="77"/>
        </w:trPr>
        <w:tc>
          <w:tcPr>
            <w:tcW w:w="5103" w:type="dxa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9807D8" w:rsidRDefault="009807D8" w:rsidP="009807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«Ижгазпроект»</w:t>
            </w:r>
          </w:p>
          <w:p w:rsidR="009807D8" w:rsidRDefault="009807D8" w:rsidP="009807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</w:t>
            </w:r>
          </w:p>
          <w:p w:rsidR="009807D8" w:rsidRDefault="009807D8" w:rsidP="009807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807D8" w:rsidRDefault="009807D8" w:rsidP="009807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807D8" w:rsidRDefault="009807D8" w:rsidP="009807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_____________________/М.Е.Хвалько/</w:t>
            </w:r>
          </w:p>
          <w:p w:rsidR="005D5D7B" w:rsidRDefault="005D5D7B" w:rsidP="009807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D4E31" w:rsidRPr="00B963F7" w:rsidRDefault="009807D8" w:rsidP="005D5D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5245" w:type="dxa"/>
            <w:shd w:val="clear" w:color="auto" w:fill="auto"/>
          </w:tcPr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AD4E31" w:rsidRPr="00AD4E31" w:rsidRDefault="00AD4E31" w:rsidP="00AD4E31">
      <w:pPr>
        <w:rPr>
          <w:rFonts w:ascii="Times New Roman" w:hAnsi="Times New Roman" w:cs="Times New Roman"/>
        </w:rPr>
      </w:pPr>
    </w:p>
    <w:p w:rsidR="00AD4E31" w:rsidRDefault="00AD4E31" w:rsidP="00AD4E31">
      <w:pPr>
        <w:tabs>
          <w:tab w:val="left" w:pos="113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tbl>
      <w:tblPr>
        <w:tblW w:w="9901" w:type="dxa"/>
        <w:tblInd w:w="95" w:type="dxa"/>
        <w:tblLook w:val="04A0" w:firstRow="1" w:lastRow="0" w:firstColumn="1" w:lastColumn="0" w:noHBand="0" w:noVBand="1"/>
      </w:tblPr>
      <w:tblGrid>
        <w:gridCol w:w="9901"/>
      </w:tblGrid>
      <w:tr w:rsidR="004B2EB1" w:rsidRPr="004B2EB1" w:rsidTr="00EE1BF4">
        <w:trPr>
          <w:trHeight w:val="300"/>
        </w:trPr>
        <w:tc>
          <w:tcPr>
            <w:tcW w:w="9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СМЕТА №2</w:t>
            </w:r>
          </w:p>
        </w:tc>
      </w:tr>
      <w:tr w:rsidR="004B2EB1" w:rsidRPr="004B2EB1" w:rsidTr="00EE1BF4">
        <w:trPr>
          <w:trHeight w:val="300"/>
        </w:trPr>
        <w:tc>
          <w:tcPr>
            <w:tcW w:w="9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B1" w:rsidRPr="004B2EB1" w:rsidRDefault="00B559A8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2EB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Выполнение рабочей документации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для строительства объекта:</w:t>
            </w:r>
          </w:p>
        </w:tc>
      </w:tr>
      <w:tr w:rsidR="004B2EB1" w:rsidRPr="004B2EB1" w:rsidTr="00EE1BF4">
        <w:trPr>
          <w:trHeight w:val="630"/>
        </w:trPr>
        <w:tc>
          <w:tcPr>
            <w:tcW w:w="9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</w:pPr>
            <w:r w:rsidRPr="004B2E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"</w:t>
            </w:r>
            <w:r w:rsidR="003930DC" w:rsidRPr="003930D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  <w:t>Газораспределительные сети мкр.Люлли г.Ижевска</w:t>
            </w:r>
            <w:r w:rsidRPr="004B2E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  <w:t>"</w:t>
            </w:r>
          </w:p>
          <w:p w:rsidR="003930DC" w:rsidRDefault="003930DC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</w:pPr>
          </w:p>
          <w:tbl>
            <w:tblPr>
              <w:tblW w:w="9665" w:type="dxa"/>
              <w:tblLook w:val="04A0" w:firstRow="1" w:lastRow="0" w:firstColumn="1" w:lastColumn="0" w:noHBand="0" w:noVBand="1"/>
            </w:tblPr>
            <w:tblGrid>
              <w:gridCol w:w="405"/>
              <w:gridCol w:w="2047"/>
              <w:gridCol w:w="2430"/>
              <w:gridCol w:w="3571"/>
              <w:gridCol w:w="1212"/>
            </w:tblGrid>
            <w:tr w:rsidR="003930DC" w:rsidRPr="003930DC" w:rsidTr="00E943C3">
              <w:trPr>
                <w:trHeight w:val="975"/>
              </w:trPr>
              <w:tc>
                <w:tcPr>
                  <w:tcW w:w="40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№ </w:t>
                  </w:r>
                </w:p>
              </w:tc>
              <w:tc>
                <w:tcPr>
                  <w:tcW w:w="204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характеристика предприятия, здания, сооружения или вида работ</w:t>
                  </w:r>
                </w:p>
              </w:tc>
              <w:tc>
                <w:tcPr>
                  <w:tcW w:w="243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номера частей, таблиц и пунктов указаний к разделу или главе сборника цен на проектные работы</w:t>
                  </w:r>
                </w:p>
              </w:tc>
              <w:tc>
                <w:tcPr>
                  <w:tcW w:w="356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расчет стоимости</w:t>
                  </w:r>
                </w:p>
              </w:tc>
              <w:tc>
                <w:tcPr>
                  <w:tcW w:w="121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стоимость, руб</w:t>
                  </w:r>
                </w:p>
              </w:tc>
            </w:tr>
            <w:tr w:rsidR="003930DC" w:rsidRPr="003930DC" w:rsidTr="00E943C3">
              <w:trPr>
                <w:trHeight w:val="168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  <w:t>Подземные газопроводы высокого давления, протяженностью 2370м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4"/>
                      <w:szCs w:val="14"/>
                    </w:rPr>
                    <w:t xml:space="preserve"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7 "Сети газоснабжения". Пункт 5. </w:t>
                  </w: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(Приказ Министерства строительства и жилищно-коммунального хозяйства РФ от 27 февраля 2015 г. N 140/пр).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(101469+28670*2,37)*0,6*3,99*0,88*0,9*0,4*0,24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30837,37</w:t>
                  </w:r>
                </w:p>
              </w:tc>
            </w:tr>
            <w:tr w:rsidR="003930DC" w:rsidRPr="003930DC" w:rsidTr="00E943C3">
              <w:trPr>
                <w:trHeight w:val="465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А=101,469; В=28,670 - постоянные величины для основного показателя проектируемого объекта;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30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Х=1 - основной показатель проектируемого объекта;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114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К1=0,6 - коэффициент разработки рабочей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675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К2=3,99 - повышающий коэффициент, отражающий инфляционные процессы на 1 кв 2018 г (Письмо Минстроя России от 20.03.2017 N 8802-ХМ/09);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42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К4=0,88 - коэффициент объема работ (ГСН-78%, СМ-10%) Таблица 23 настоящего справочника;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42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 xml:space="preserve">К5=0,9 - коэффициент на проектирование газопровода диаметром до 100мм (Глава 2.2; </w:t>
                  </w: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lastRenderedPageBreak/>
                    <w:t>пункт 2.2.13);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lastRenderedPageBreak/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84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К6=0,4 - коэффициент на проектирование в местности, когда количество пересечений с другими коммуникациями не более одного (Глава 2.2; пункт 2.2.6).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63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К7=0,24 - понижающий коэффициент, учитывающий соотношение трудоемкости проектных работ для линейной части.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189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  <w:t>Газорегуляторный пункт шкафного типа (привязка), 3шт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4"/>
                      <w:szCs w:val="14"/>
                    </w:rPr>
                    <w:t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1 "Внутренние и наружные устройства газоснабжения зданий и сооружений". Пункт 13.</w:t>
                  </w: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 xml:space="preserve"> (Приказ Министерства строительства и жилищно-коммунального хозяйства РФ от 27 февраля 2015 г. N 140/пр)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(11768+0*1)*0,6*3,99*0,9*0,1*3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7606,60</w:t>
                  </w:r>
                </w:p>
              </w:tc>
            </w:tr>
            <w:tr w:rsidR="003930DC" w:rsidRPr="003930DC" w:rsidTr="00E943C3">
              <w:trPr>
                <w:trHeight w:val="42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А=11,768; В=0 - постоянные величины для основного показателя проектируемого объекта;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30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Х=1 - основной показатель проектируемого объекта;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126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К1=0,6 - коэффициент разработки рабочей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63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К2=3,99 - повышающий коэффициент, отражающий инфляционные процессы на 1 кв 2018 г (Письмо Минстроя России от 20.03.2017 N 8802-ХМ/09);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42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К4=0,9 - коэффициент объема работ (ГСН-80% СМ-10%) Таблица 21 настоящего справочника;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147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К5=0,1 - коэффициент на применение типовых проектных решений, учитывающий соотношение трудоемкости проектных работ (Глава 3, пункт 3.2.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620).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168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  <w:t>Молниезащита ГРП, 3шт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4"/>
                      <w:szCs w:val="14"/>
                    </w:rPr>
                    <w:t xml:space="preserve"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19 "Электроснабжение и молниезащита". Пункт 4. </w:t>
                  </w: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(Приказ Министерства строительства и жилищно-коммунального хозяйства РФ от 27 февраля 2015 г. N 140/пр).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(20435+0*1)*0,6*3,99*0,94*0,2*3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9197,22</w:t>
                  </w:r>
                </w:p>
              </w:tc>
            </w:tr>
            <w:tr w:rsidR="003930DC" w:rsidRPr="003930DC" w:rsidTr="00E943C3">
              <w:trPr>
                <w:trHeight w:val="42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А=20,435; В=0 - постоянные величины для основного показателя проектируемого объекта;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30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Х=1 - основной показатель проектируемого объекта;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126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К1=0,6 - коэффициент разработки рабочей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63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К2=3,99 - повышающий коэффициент, отражающий инфляционные процессы на 1 кв 2018 г (Письмо Минстроя России от 20.03.2017 N 8802-ХМ/09);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42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К4=0,94 - коэффициент объема работ (АС-10%, МЗ-74% СМ-10%) Таблица 21 настоящего справочника;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147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К5=0,2 - коэффициент на применение типовых проектных решений, учитывающий соотношение трудоемкости проектных работ (Глава 3, пункт 3.2.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620).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168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  <w:t>Подземные газопроводы низкого давления, протяженностью 5470м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4"/>
                      <w:szCs w:val="14"/>
                    </w:rPr>
                    <w:t xml:space="preserve"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7 "Сети газоснабжения". Пункт 6. </w:t>
                  </w: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(Приказ Министерства строительства и жилищно-коммунального хозяйства РФ от 27 февраля 2015 г. N 140/пр).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(114205+25486*5,47)*0,6*3,99*0,88*0,9*0,4*0,55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94145,84</w:t>
                  </w:r>
                </w:p>
              </w:tc>
            </w:tr>
            <w:tr w:rsidR="003930DC" w:rsidRPr="003930DC" w:rsidTr="00E943C3">
              <w:trPr>
                <w:trHeight w:val="42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А=114,205; В=25,486 - постоянные величины для основного показателя проектируемого объекта;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30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Х=5,47 - основной показатель проектируемого объекта;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278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К1=0,6 - коэффициент разработки рабочей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63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К2=3,99 - повышающий коэффициент, отражающий инфляционные процессы на 1 кв 2018 г (Письмо Минстроя России от 20.03.2017 N 8802-ХМ/09);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42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К4=0,88 - коэффициент объема работ (ГСН-78%, СМ-10%) Таблица 23 настоящего справочника;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42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К5=0,9 - коэффициент на проектирование газопровода диаметром до 100мм (Глава 2.2; пункт 2.2.13);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840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К6=0,4 - коэффициент на проектирование в местности, когда количество пересечений с другими коммуникациями не более одного (Глава 2.2; пункт 2.2.6).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645"/>
              </w:trPr>
              <w:tc>
                <w:tcPr>
                  <w:tcW w:w="405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К7=0,55 - понижающий коэффициент, учитывающий соотношение трудоемкости проектных работ для линейной части.</w:t>
                  </w:r>
                </w:p>
              </w:tc>
              <w:tc>
                <w:tcPr>
                  <w:tcW w:w="3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3930DC" w:rsidRPr="003930DC" w:rsidTr="00E943C3">
              <w:trPr>
                <w:trHeight w:val="315"/>
              </w:trPr>
              <w:tc>
                <w:tcPr>
                  <w:tcW w:w="2453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ИТОГО по смете без НДС:</w:t>
                  </w:r>
                </w:p>
              </w:tc>
              <w:tc>
                <w:tcPr>
                  <w:tcW w:w="243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356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21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:rsidR="003930DC" w:rsidRPr="003930DC" w:rsidRDefault="003930DC" w:rsidP="003930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</w:pPr>
                  <w:r w:rsidRPr="003930D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</w:rPr>
                    <w:t>141787,02</w:t>
                  </w:r>
                </w:p>
              </w:tc>
            </w:tr>
          </w:tbl>
          <w:p w:rsidR="003930DC" w:rsidRPr="004B2EB1" w:rsidRDefault="003930DC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</w:pPr>
          </w:p>
        </w:tc>
      </w:tr>
    </w:tbl>
    <w:p w:rsidR="00AD4E31" w:rsidRDefault="00AD4E31" w:rsidP="004B2EB1">
      <w:pPr>
        <w:spacing w:after="0"/>
        <w:rPr>
          <w:rFonts w:ascii="Times New Roman" w:hAnsi="Times New Roman" w:cs="Times New Roman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245"/>
      </w:tblGrid>
      <w:tr w:rsidR="004B2EB1" w:rsidRPr="00B963F7" w:rsidTr="004B2EB1">
        <w:trPr>
          <w:trHeight w:val="77"/>
        </w:trPr>
        <w:tc>
          <w:tcPr>
            <w:tcW w:w="5103" w:type="dxa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«Ижгазпроект»</w:t>
            </w: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</w:t>
            </w: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_____________________/М.Е.Хвалько/</w:t>
            </w: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4B2EB1" w:rsidRPr="00B963F7" w:rsidRDefault="005D5D7B" w:rsidP="005D5D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5245" w:type="dxa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AD4E31" w:rsidRDefault="00AD4E31" w:rsidP="00AD4E31">
      <w:pPr>
        <w:rPr>
          <w:rFonts w:ascii="Times New Roman" w:hAnsi="Times New Roman" w:cs="Times New Roman"/>
        </w:rPr>
      </w:pPr>
    </w:p>
    <w:p w:rsidR="00AD4E31" w:rsidRDefault="00AD4E31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AD4E31" w:rsidRDefault="00AD4E31" w:rsidP="00AD4E31">
      <w:pPr>
        <w:rPr>
          <w:rFonts w:ascii="Times New Roman" w:hAnsi="Times New Roman" w:cs="Times New Roman"/>
        </w:rPr>
      </w:pPr>
    </w:p>
    <w:tbl>
      <w:tblPr>
        <w:tblW w:w="17556" w:type="dxa"/>
        <w:tblInd w:w="-601" w:type="dxa"/>
        <w:tblLook w:val="04A0" w:firstRow="1" w:lastRow="0" w:firstColumn="1" w:lastColumn="0" w:noHBand="0" w:noVBand="1"/>
      </w:tblPr>
      <w:tblGrid>
        <w:gridCol w:w="547"/>
        <w:gridCol w:w="10149"/>
        <w:gridCol w:w="678"/>
        <w:gridCol w:w="640"/>
        <w:gridCol w:w="960"/>
        <w:gridCol w:w="1033"/>
        <w:gridCol w:w="1203"/>
        <w:gridCol w:w="2346"/>
      </w:tblGrid>
      <w:tr w:rsidR="00BC780E" w:rsidRPr="00BC780E" w:rsidTr="004B2EB1">
        <w:trPr>
          <w:trHeight w:val="315"/>
        </w:trPr>
        <w:tc>
          <w:tcPr>
            <w:tcW w:w="175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BC780E" w:rsidRPr="00BC780E" w:rsidTr="004B2EB1">
        <w:trPr>
          <w:trHeight w:val="300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715" w:type="dxa"/>
              <w:tblLook w:val="04A0" w:firstRow="1" w:lastRow="0" w:firstColumn="1" w:lastColumn="0" w:noHBand="0" w:noVBand="1"/>
            </w:tblPr>
            <w:tblGrid>
              <w:gridCol w:w="953"/>
              <w:gridCol w:w="2621"/>
              <w:gridCol w:w="952"/>
              <w:gridCol w:w="852"/>
              <w:gridCol w:w="952"/>
              <w:gridCol w:w="1150"/>
              <w:gridCol w:w="1005"/>
              <w:gridCol w:w="1316"/>
            </w:tblGrid>
            <w:tr w:rsidR="004B2EB1" w:rsidRPr="004B2EB1" w:rsidTr="00EE1BF4">
              <w:trPr>
                <w:trHeight w:val="70"/>
              </w:trPr>
              <w:tc>
                <w:tcPr>
                  <w:tcW w:w="9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2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23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4B2EB1" w:rsidRPr="004B2EB1" w:rsidTr="00903690">
              <w:trPr>
                <w:trHeight w:val="375"/>
              </w:trPr>
              <w:tc>
                <w:tcPr>
                  <w:tcW w:w="97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СМЕТА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№3</w:t>
                  </w:r>
                </w:p>
              </w:tc>
            </w:tr>
            <w:tr w:rsidR="004B2EB1" w:rsidRPr="004B2EB1" w:rsidTr="00903690">
              <w:trPr>
                <w:trHeight w:val="315"/>
              </w:trPr>
              <w:tc>
                <w:tcPr>
                  <w:tcW w:w="97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B559A8" w:rsidRDefault="004B2EB1" w:rsidP="00903690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559A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на выполнение инженерно-геодезических работ</w:t>
                  </w:r>
                  <w:r w:rsidR="00B559A8" w:rsidRPr="00B559A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для строительства объекта:</w:t>
                  </w:r>
                </w:p>
              </w:tc>
            </w:tr>
            <w:tr w:rsidR="004B2EB1" w:rsidRPr="004B2EB1" w:rsidTr="00903690">
              <w:trPr>
                <w:trHeight w:val="300"/>
              </w:trPr>
              <w:tc>
                <w:tcPr>
                  <w:tcW w:w="9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3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4B2EB1" w:rsidRPr="004B2EB1" w:rsidTr="00903690">
              <w:trPr>
                <w:trHeight w:val="660"/>
              </w:trPr>
              <w:tc>
                <w:tcPr>
                  <w:tcW w:w="97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4B2EB1" w:rsidRPr="00CD521B" w:rsidRDefault="003930DC" w:rsidP="00903690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color w:val="000000"/>
                      <w:u w:val="single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color w:val="000000"/>
                      <w:u w:val="single"/>
                    </w:rPr>
                    <w:t>«</w:t>
                  </w:r>
                  <w:r w:rsidRPr="003930D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color w:val="000000"/>
                      <w:u w:val="single"/>
                    </w:rPr>
                    <w:t>Газораспределительные сети мкр.Люлли г.Ижевска</w:t>
                  </w:r>
                  <w:r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color w:val="000000"/>
                      <w:u w:val="single"/>
                    </w:rPr>
                    <w:t>»</w:t>
                  </w:r>
                </w:p>
              </w:tc>
            </w:tr>
            <w:tr w:rsidR="004B2EB1" w:rsidRPr="004B2EB1" w:rsidTr="00903690">
              <w:trPr>
                <w:trHeight w:val="300"/>
              </w:trPr>
              <w:tc>
                <w:tcPr>
                  <w:tcW w:w="97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tbl>
                  <w:tblPr>
                    <w:tblW w:w="9585" w:type="dxa"/>
                    <w:tblLook w:val="04A0" w:firstRow="1" w:lastRow="0" w:firstColumn="1" w:lastColumn="0" w:noHBand="0" w:noVBand="1"/>
                  </w:tblPr>
                  <w:tblGrid>
                    <w:gridCol w:w="590"/>
                    <w:gridCol w:w="2700"/>
                    <w:gridCol w:w="671"/>
                    <w:gridCol w:w="641"/>
                    <w:gridCol w:w="960"/>
                    <w:gridCol w:w="1045"/>
                    <w:gridCol w:w="1203"/>
                    <w:gridCol w:w="1775"/>
                  </w:tblGrid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9585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Сметный расчет составлен по Справочнику базовых цен на инженерно-геодезические 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9585" w:type="dxa"/>
                        <w:gridSpan w:val="8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изыскания для строительства, 2004 г.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59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№ п.п.</w:t>
                        </w:r>
                      </w:p>
                    </w:tc>
                    <w:tc>
                      <w:tcPr>
                        <w:tcW w:w="27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Наименование   раздела, работ</w:t>
                        </w:r>
                      </w:p>
                    </w:tc>
                    <w:tc>
                      <w:tcPr>
                        <w:tcW w:w="671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Ед.   изм.</w:t>
                        </w:r>
                      </w:p>
                    </w:tc>
                    <w:tc>
                      <w:tcPr>
                        <w:tcW w:w="641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Кол-во</w:t>
                        </w:r>
                      </w:p>
                    </w:tc>
                    <w:tc>
                      <w:tcPr>
                        <w:tcW w:w="2005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Обоснование стоимости</w:t>
                        </w:r>
                      </w:p>
                    </w:tc>
                    <w:tc>
                      <w:tcPr>
                        <w:tcW w:w="1203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Стоимость ед.</w:t>
                        </w:r>
                      </w:p>
                    </w:tc>
                    <w:tc>
                      <w:tcPr>
                        <w:tcW w:w="1775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Общая стоимость</w:t>
                        </w:r>
                      </w:p>
                    </w:tc>
                  </w:tr>
                  <w:tr w:rsidR="003930DC" w:rsidRPr="003930DC" w:rsidTr="003930DC">
                    <w:trPr>
                      <w:trHeight w:val="510"/>
                    </w:trPr>
                    <w:tc>
                      <w:tcPr>
                        <w:tcW w:w="590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0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71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41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п.п.            справка</w:t>
                        </w:r>
                      </w:p>
                    </w:tc>
                    <w:tc>
                      <w:tcPr>
                        <w:tcW w:w="104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значение</w:t>
                        </w:r>
                      </w:p>
                    </w:tc>
                    <w:tc>
                      <w:tcPr>
                        <w:tcW w:w="1203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75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59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67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64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4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5</w:t>
                        </w:r>
                      </w:p>
                    </w:tc>
                    <w:tc>
                      <w:tcPr>
                        <w:tcW w:w="104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6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7</w:t>
                        </w:r>
                      </w:p>
                    </w:tc>
                    <w:tc>
                      <w:tcPr>
                        <w:tcW w:w="1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8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59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Полевые работы</w:t>
                        </w:r>
                      </w:p>
                    </w:tc>
                    <w:tc>
                      <w:tcPr>
                        <w:tcW w:w="67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4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4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  <w:t> </w:t>
                        </w:r>
                      </w:p>
                    </w:tc>
                  </w:tr>
                  <w:tr w:rsidR="003930DC" w:rsidRPr="003930DC" w:rsidTr="003930DC">
                    <w:trPr>
                      <w:trHeight w:val="585"/>
                    </w:trPr>
                    <w:tc>
                      <w:tcPr>
                        <w:tcW w:w="59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1.2</w:t>
                        </w:r>
                      </w:p>
                    </w:tc>
                    <w:tc>
                      <w:tcPr>
                        <w:tcW w:w="27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 xml:space="preserve">Создание инженерно-топографических планов М </w:t>
                        </w: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lastRenderedPageBreak/>
                          <w:t>1:500 2 кат. на не застроенной территории</w:t>
                        </w:r>
                      </w:p>
                    </w:tc>
                    <w:tc>
                      <w:tcPr>
                        <w:tcW w:w="67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lastRenderedPageBreak/>
                          <w:t>1,0 га</w:t>
                        </w:r>
                      </w:p>
                    </w:tc>
                    <w:tc>
                      <w:tcPr>
                        <w:tcW w:w="64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35,6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9.5.</w:t>
                        </w:r>
                      </w:p>
                    </w:tc>
                    <w:tc>
                      <w:tcPr>
                        <w:tcW w:w="104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2432</w:t>
                        </w:r>
                      </w:p>
                    </w:tc>
                    <w:tc>
                      <w:tcPr>
                        <w:tcW w:w="1203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2430,00</w:t>
                        </w:r>
                      </w:p>
                    </w:tc>
                    <w:tc>
                      <w:tcPr>
                        <w:tcW w:w="1775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  <w:t>86508,00</w:t>
                        </w:r>
                      </w:p>
                    </w:tc>
                  </w:tr>
                  <w:tr w:rsidR="003930DC" w:rsidRPr="003930DC" w:rsidTr="003930DC">
                    <w:trPr>
                      <w:trHeight w:val="1095"/>
                    </w:trPr>
                    <w:tc>
                      <w:tcPr>
                        <w:tcW w:w="590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700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1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41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10.1.</w:t>
                        </w:r>
                      </w:p>
                    </w:tc>
                    <w:tc>
                      <w:tcPr>
                        <w:tcW w:w="104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1203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775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</w:pP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59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lastRenderedPageBreak/>
                          <w:t> 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Итого по разделу</w:t>
                        </w:r>
                      </w:p>
                    </w:tc>
                    <w:tc>
                      <w:tcPr>
                        <w:tcW w:w="67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4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4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77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86508,00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59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Начисления</w:t>
                        </w:r>
                      </w:p>
                    </w:tc>
                    <w:tc>
                      <w:tcPr>
                        <w:tcW w:w="67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4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4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  <w:t> </w:t>
                        </w:r>
                      </w:p>
                    </w:tc>
                  </w:tr>
                  <w:tr w:rsidR="003930DC" w:rsidRPr="003930DC" w:rsidTr="003930DC">
                    <w:trPr>
                      <w:trHeight w:val="585"/>
                    </w:trPr>
                    <w:tc>
                      <w:tcPr>
                        <w:tcW w:w="59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2.1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Расходы на внешний транспорт</w:t>
                        </w:r>
                      </w:p>
                    </w:tc>
                    <w:tc>
                      <w:tcPr>
                        <w:tcW w:w="67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%</w:t>
                        </w:r>
                      </w:p>
                    </w:tc>
                    <w:tc>
                      <w:tcPr>
                        <w:tcW w:w="64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5.1</w:t>
                        </w:r>
                      </w:p>
                    </w:tc>
                    <w:tc>
                      <w:tcPr>
                        <w:tcW w:w="104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14,00%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  <w:t>12111,00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59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Итого по разделу</w:t>
                        </w:r>
                      </w:p>
                    </w:tc>
                    <w:tc>
                      <w:tcPr>
                        <w:tcW w:w="67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4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4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12111,00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59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7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4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4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 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59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Камеральные работы</w:t>
                        </w:r>
                      </w:p>
                    </w:tc>
                    <w:tc>
                      <w:tcPr>
                        <w:tcW w:w="67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4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4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  <w:t> 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59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3.1</w:t>
                        </w:r>
                      </w:p>
                    </w:tc>
                    <w:tc>
                      <w:tcPr>
                        <w:tcW w:w="27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Создание инженерно-топографических планов М 1:500 2 кат. на незастроенной территории</w:t>
                        </w:r>
                      </w:p>
                    </w:tc>
                    <w:tc>
                      <w:tcPr>
                        <w:tcW w:w="671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1,0 га</w:t>
                        </w:r>
                      </w:p>
                    </w:tc>
                    <w:tc>
                      <w:tcPr>
                        <w:tcW w:w="641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35,6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9.5.</w:t>
                        </w:r>
                      </w:p>
                    </w:tc>
                    <w:tc>
                      <w:tcPr>
                        <w:tcW w:w="104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589</w:t>
                        </w:r>
                      </w:p>
                    </w:tc>
                    <w:tc>
                      <w:tcPr>
                        <w:tcW w:w="1203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707,00</w:t>
                        </w:r>
                      </w:p>
                    </w:tc>
                    <w:tc>
                      <w:tcPr>
                        <w:tcW w:w="1775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  <w:t>25169,00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590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700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1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41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15.д</w:t>
                        </w:r>
                      </w:p>
                    </w:tc>
                    <w:tc>
                      <w:tcPr>
                        <w:tcW w:w="104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1,2</w:t>
                        </w:r>
                      </w:p>
                    </w:tc>
                    <w:tc>
                      <w:tcPr>
                        <w:tcW w:w="1203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775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</w:pPr>
                      </w:p>
                    </w:tc>
                  </w:tr>
                  <w:tr w:rsidR="003930DC" w:rsidRPr="003930DC" w:rsidTr="003930DC">
                    <w:trPr>
                      <w:trHeight w:val="825"/>
                    </w:trPr>
                    <w:tc>
                      <w:tcPr>
                        <w:tcW w:w="590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700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1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41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4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775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</w:pP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59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Итого по разделу</w:t>
                        </w:r>
                      </w:p>
                    </w:tc>
                    <w:tc>
                      <w:tcPr>
                        <w:tcW w:w="67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4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4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25169,00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59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Итого по смете</w:t>
                        </w:r>
                      </w:p>
                    </w:tc>
                    <w:tc>
                      <w:tcPr>
                        <w:tcW w:w="67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4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4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123788,00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59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Всего с индексом цен</w:t>
                        </w:r>
                      </w:p>
                    </w:tc>
                    <w:tc>
                      <w:tcPr>
                        <w:tcW w:w="67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4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1 кв 2018</w:t>
                        </w:r>
                      </w:p>
                    </w:tc>
                    <w:tc>
                      <w:tcPr>
                        <w:tcW w:w="104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3,99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493914,12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59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С понижающим коэффициентом</w:t>
                        </w:r>
                      </w:p>
                    </w:tc>
                    <w:tc>
                      <w:tcPr>
                        <w:tcW w:w="67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4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0,2</w:t>
                        </w:r>
                      </w:p>
                    </w:tc>
                    <w:tc>
                      <w:tcPr>
                        <w:tcW w:w="104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98782,82</w:t>
                        </w:r>
                      </w:p>
                    </w:tc>
                  </w:tr>
                </w:tbl>
                <w:p w:rsidR="004B2EB1" w:rsidRPr="004B2EB1" w:rsidRDefault="004B2EB1" w:rsidP="00903690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AD4E31" w:rsidRDefault="00AD4E31" w:rsidP="004B2EB1">
      <w:pPr>
        <w:ind w:left="-426"/>
        <w:rPr>
          <w:rFonts w:ascii="Times New Roman" w:hAnsi="Times New Roman" w:cs="Times New Roman"/>
        </w:rPr>
      </w:pPr>
    </w:p>
    <w:p w:rsidR="00AD4E31" w:rsidRPr="00AD4E31" w:rsidRDefault="00AD4E31" w:rsidP="00AD4E31">
      <w:pPr>
        <w:rPr>
          <w:rFonts w:ascii="Times New Roman" w:hAnsi="Times New Roman" w:cs="Times New Roman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245"/>
      </w:tblGrid>
      <w:tr w:rsidR="004B2EB1" w:rsidRPr="00B963F7" w:rsidTr="004B2EB1">
        <w:trPr>
          <w:trHeight w:val="77"/>
        </w:trPr>
        <w:tc>
          <w:tcPr>
            <w:tcW w:w="5103" w:type="dxa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«Ижгазпроект»</w:t>
            </w: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</w:t>
            </w: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_____________________/М.Е.Хвалько/</w:t>
            </w: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4B2EB1" w:rsidRPr="00B963F7" w:rsidRDefault="005D5D7B" w:rsidP="005D5D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5245" w:type="dxa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AD4E31" w:rsidRDefault="00AD4E31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p w:rsidR="00E943C3" w:rsidRDefault="00E943C3" w:rsidP="00AD4E31">
      <w:pPr>
        <w:rPr>
          <w:rFonts w:ascii="Times New Roman" w:hAnsi="Times New Roman" w:cs="Times New Roman"/>
        </w:rPr>
      </w:pPr>
    </w:p>
    <w:tbl>
      <w:tblPr>
        <w:tblW w:w="10632" w:type="dxa"/>
        <w:tblInd w:w="-601" w:type="dxa"/>
        <w:tblLook w:val="04A0" w:firstRow="1" w:lastRow="0" w:firstColumn="1" w:lastColumn="0" w:noHBand="0" w:noVBand="1"/>
      </w:tblPr>
      <w:tblGrid>
        <w:gridCol w:w="9825"/>
        <w:gridCol w:w="807"/>
      </w:tblGrid>
      <w:tr w:rsidR="00BC780E" w:rsidRPr="00BC780E" w:rsidTr="004B2EB1">
        <w:trPr>
          <w:trHeight w:val="315"/>
        </w:trPr>
        <w:tc>
          <w:tcPr>
            <w:tcW w:w="10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780E" w:rsidRPr="00BC780E" w:rsidRDefault="00BC780E" w:rsidP="00BC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16E78" w:rsidRPr="00B963F7" w:rsidTr="004B2EB1">
        <w:tblPrEx>
          <w:tblLook w:val="0000" w:firstRow="0" w:lastRow="0" w:firstColumn="0" w:lastColumn="0" w:noHBand="0" w:noVBand="0"/>
        </w:tblPrEx>
        <w:trPr>
          <w:trHeight w:val="77"/>
        </w:trPr>
        <w:tc>
          <w:tcPr>
            <w:tcW w:w="9825" w:type="dxa"/>
            <w:shd w:val="clear" w:color="auto" w:fill="auto"/>
          </w:tcPr>
          <w:tbl>
            <w:tblPr>
              <w:tblW w:w="9609" w:type="dxa"/>
              <w:tblLook w:val="04A0" w:firstRow="1" w:lastRow="0" w:firstColumn="1" w:lastColumn="0" w:noHBand="0" w:noVBand="1"/>
            </w:tblPr>
            <w:tblGrid>
              <w:gridCol w:w="960"/>
              <w:gridCol w:w="2260"/>
              <w:gridCol w:w="960"/>
              <w:gridCol w:w="1060"/>
              <w:gridCol w:w="1570"/>
              <w:gridCol w:w="2799"/>
            </w:tblGrid>
            <w:tr w:rsidR="004B2EB1" w:rsidRPr="004B2EB1" w:rsidTr="00635A67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1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27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4B2EB1" w:rsidRPr="004B2EB1" w:rsidTr="00635A67">
              <w:trPr>
                <w:trHeight w:val="375"/>
              </w:trPr>
              <w:tc>
                <w:tcPr>
                  <w:tcW w:w="9609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СМЕТА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№4</w:t>
                  </w:r>
                </w:p>
              </w:tc>
            </w:tr>
            <w:tr w:rsidR="004B2EB1" w:rsidRPr="004B2EB1" w:rsidTr="00635A67">
              <w:trPr>
                <w:trHeight w:val="315"/>
              </w:trPr>
              <w:tc>
                <w:tcPr>
                  <w:tcW w:w="9609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B2EB1" w:rsidRPr="00B559A8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 w:rsidRPr="00B559A8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на выполнение инженерно-геологических изысканий</w:t>
                  </w:r>
                  <w:r w:rsidR="00B559A8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 xml:space="preserve"> для строительства объекта:</w:t>
                  </w:r>
                </w:p>
              </w:tc>
            </w:tr>
            <w:tr w:rsidR="004B2EB1" w:rsidRPr="004B2EB1" w:rsidTr="00635A67">
              <w:trPr>
                <w:trHeight w:val="615"/>
              </w:trPr>
              <w:tc>
                <w:tcPr>
                  <w:tcW w:w="9609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4B2EB1" w:rsidRDefault="004B2EB1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color w:val="000000"/>
                      <w:u w:val="single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u w:val="single"/>
                    </w:rPr>
                    <w:t xml:space="preserve"> </w:t>
                  </w:r>
                  <w:r w:rsidR="00E943C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color w:val="000000"/>
                      <w:u w:val="single"/>
                    </w:rPr>
                    <w:t>«</w:t>
                  </w:r>
                  <w:r w:rsidR="00E943C3" w:rsidRPr="003930D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color w:val="000000"/>
                      <w:u w:val="single"/>
                    </w:rPr>
                    <w:t>Газораспределительные сети мкр.Люлли г.Ижевска</w:t>
                  </w:r>
                  <w:r w:rsidR="00E943C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color w:val="000000"/>
                      <w:u w:val="single"/>
                    </w:rPr>
                    <w:t>»</w:t>
                  </w:r>
                </w:p>
                <w:tbl>
                  <w:tblPr>
                    <w:tblW w:w="8900" w:type="dxa"/>
                    <w:tblLook w:val="04A0" w:firstRow="1" w:lastRow="0" w:firstColumn="1" w:lastColumn="0" w:noHBand="0" w:noVBand="1"/>
                  </w:tblPr>
                  <w:tblGrid>
                    <w:gridCol w:w="672"/>
                    <w:gridCol w:w="2139"/>
                    <w:gridCol w:w="923"/>
                    <w:gridCol w:w="925"/>
                    <w:gridCol w:w="1570"/>
                    <w:gridCol w:w="1288"/>
                    <w:gridCol w:w="1383"/>
                  </w:tblGrid>
                  <w:tr w:rsidR="003930DC" w:rsidRPr="003930DC" w:rsidTr="003930DC">
                    <w:trPr>
                      <w:trHeight w:val="945"/>
                    </w:trPr>
                    <w:tc>
                      <w:tcPr>
                        <w:tcW w:w="9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</w:rPr>
                          <w:t>№ п/п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Наименование работ и затрат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Ед. изм.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Кол-во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Обоснование стоимости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Расчет стоимости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Стоимость, руб.</w:t>
                        </w:r>
                      </w:p>
                    </w:tc>
                  </w:tr>
                  <w:tr w:rsidR="003930DC" w:rsidRPr="003930DC" w:rsidTr="003930DC">
                    <w:trPr>
                      <w:trHeight w:val="315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5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</w:tr>
                  <w:tr w:rsidR="003930DC" w:rsidRPr="003930DC" w:rsidTr="003930DC">
                    <w:trPr>
                      <w:trHeight w:val="1020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lastRenderedPageBreak/>
                          <w:t>1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Инженерно-геологическое рекогносцировочное обследование II кат.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км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7,2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т.9, §2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7,2*27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194,0</w:t>
                        </w:r>
                      </w:p>
                    </w:tc>
                  </w:tr>
                  <w:tr w:rsidR="003930DC" w:rsidRPr="003930DC" w:rsidTr="003930DC">
                    <w:trPr>
                      <w:trHeight w:val="765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 xml:space="preserve">Механическое бурение скважин диаметром до 160 мм глубиной до 15м                         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м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60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т.17, § 1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60*38,4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2304,0</w:t>
                        </w:r>
                      </w:p>
                    </w:tc>
                  </w:tr>
                  <w:tr w:rsidR="003930DC" w:rsidRPr="003930DC" w:rsidTr="003930DC">
                    <w:trPr>
                      <w:trHeight w:val="765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Гидрогеологические наблюдения при бурении скважин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м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60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т. 18, § 1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60*1,6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96,0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Отбор монолита грунта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мон.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таб. 57, § 1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10*22,9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229,0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Всего полевых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2823,0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8900" w:type="dxa"/>
                        <w:gridSpan w:val="7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Лабораторные работы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9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Консистенция грунта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проба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т. 62, § 11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11*18,2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200,0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Влажность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проба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т. 64, § 1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13*1,9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25,0</w:t>
                        </w:r>
                      </w:p>
                    </w:tc>
                  </w:tr>
                  <w:tr w:rsidR="003930DC" w:rsidRPr="003930DC" w:rsidTr="003930DC">
                    <w:trPr>
                      <w:trHeight w:val="765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16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Гранулометрический анализ грунта методом ареометра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проба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т. 62, § 25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13*13,3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173,0</w:t>
                        </w:r>
                      </w:p>
                    </w:tc>
                  </w:tr>
                  <w:tr w:rsidR="003930DC" w:rsidRPr="003930DC" w:rsidTr="003930DC">
                    <w:trPr>
                      <w:trHeight w:val="510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Стандартный анализ воды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проба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т. 73, § 2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1*67,3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67,0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Итого лабораторных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465,0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8900" w:type="dxa"/>
                        <w:gridSpan w:val="7"/>
                        <w:tcBorders>
                          <w:top w:val="nil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Камеральные работы</w:t>
                        </w:r>
                      </w:p>
                    </w:tc>
                  </w:tr>
                  <w:tr w:rsidR="003930DC" w:rsidRPr="003930DC" w:rsidTr="003930DC">
                    <w:trPr>
                      <w:trHeight w:val="1020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Камеральная обработка материалов рекогносцировочного обследования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км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7,2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т. 9, § 1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7,2*18,5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133,0</w:t>
                        </w:r>
                      </w:p>
                    </w:tc>
                  </w:tr>
                  <w:tr w:rsidR="003930DC" w:rsidRPr="003930DC" w:rsidTr="003930DC">
                    <w:trPr>
                      <w:trHeight w:val="510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21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Камеральная обработка материалов бурения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м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60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т. 82, § 1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60*8,2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492</w:t>
                        </w:r>
                      </w:p>
                    </w:tc>
                  </w:tr>
                  <w:tr w:rsidR="003930DC" w:rsidRPr="003930DC" w:rsidTr="003930DC">
                    <w:trPr>
                      <w:trHeight w:val="765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22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Камеральная обработка материалов лабораторных работ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%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20%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т. 86, § 1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0,2*465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93</w:t>
                        </w:r>
                      </w:p>
                    </w:tc>
                  </w:tr>
                  <w:tr w:rsidR="003930DC" w:rsidRPr="003930DC" w:rsidTr="003930DC">
                    <w:trPr>
                      <w:trHeight w:val="510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24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Составление технического отчета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отчет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21%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т. 87, § 1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0,21*718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151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Итого камеральных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869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8900" w:type="dxa"/>
                        <w:gridSpan w:val="7"/>
                        <w:tcBorders>
                          <w:top w:val="single" w:sz="4" w:space="0" w:color="auto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bottom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Начисления</w:t>
                        </w:r>
                      </w:p>
                    </w:tc>
                  </w:tr>
                  <w:tr w:rsidR="003930DC" w:rsidRPr="003930DC" w:rsidTr="003930DC">
                    <w:trPr>
                      <w:trHeight w:val="510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25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Расходы на внутренний транспорт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%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8,75%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т.4 § 2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0,0875*2823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247</w:t>
                        </w:r>
                      </w:p>
                    </w:tc>
                  </w:tr>
                  <w:tr w:rsidR="003930DC" w:rsidRPr="003930DC" w:rsidTr="003930DC">
                    <w:trPr>
                      <w:trHeight w:val="510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26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Расходы на внешний транспорт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%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19,6%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т.5 § 4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0,196*3070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602</w:t>
                        </w:r>
                      </w:p>
                    </w:tc>
                  </w:tr>
                  <w:tr w:rsidR="003930DC" w:rsidRPr="003930DC" w:rsidTr="003930DC">
                    <w:trPr>
                      <w:trHeight w:val="510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27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Расходы на организацию и ликвидацию работ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%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6%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 xml:space="preserve">п.13  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0,06*3070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184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Итого начислений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1033</w:t>
                        </w:r>
                      </w:p>
                    </w:tc>
                  </w:tr>
                  <w:tr w:rsidR="003930DC" w:rsidRPr="003930DC" w:rsidTr="003930DC">
                    <w:trPr>
                      <w:trHeight w:val="300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Всего по смете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5190</w:t>
                        </w:r>
                      </w:p>
                    </w:tc>
                  </w:tr>
                  <w:tr w:rsidR="003930DC" w:rsidRPr="003930DC" w:rsidTr="003930DC">
                    <w:trPr>
                      <w:trHeight w:val="540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Всего по смете с индексом цен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44,19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п.18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44,19*5190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229 346,0</w:t>
                        </w:r>
                      </w:p>
                    </w:tc>
                  </w:tr>
                  <w:tr w:rsidR="003930DC" w:rsidRPr="003930DC" w:rsidTr="003930DC">
                    <w:trPr>
                      <w:trHeight w:val="510"/>
                    </w:trPr>
                    <w:tc>
                      <w:tcPr>
                        <w:tcW w:w="9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22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Итого с понижающим коэффициентом</w:t>
                        </w:r>
                      </w:p>
                    </w:tc>
                    <w:tc>
                      <w:tcPr>
                        <w:tcW w:w="92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0,40</w:t>
                        </w:r>
                      </w:p>
                    </w:tc>
                    <w:tc>
                      <w:tcPr>
                        <w:tcW w:w="13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  <w:t>0,4*229346</w:t>
                        </w:r>
                      </w:p>
                    </w:tc>
                    <w:tc>
                      <w:tcPr>
                        <w:tcW w:w="129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930DC" w:rsidRPr="003930DC" w:rsidRDefault="003930DC" w:rsidP="003930DC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3930D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0"/>
                            <w:szCs w:val="20"/>
                          </w:rPr>
                          <w:t>91 738,0</w:t>
                        </w:r>
                      </w:p>
                    </w:tc>
                  </w:tr>
                </w:tbl>
                <w:p w:rsidR="00635A67" w:rsidRPr="00CD521B" w:rsidRDefault="00635A67" w:rsidP="004B2EB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color w:val="000000"/>
                      <w:u w:val="single"/>
                    </w:rPr>
                  </w:pPr>
                </w:p>
              </w:tc>
            </w:tr>
          </w:tbl>
          <w:p w:rsidR="00016E78" w:rsidRPr="00B963F7" w:rsidRDefault="00016E78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07" w:type="dxa"/>
            <w:shd w:val="clear" w:color="auto" w:fill="auto"/>
          </w:tcPr>
          <w:p w:rsidR="00016E78" w:rsidRPr="00B963F7" w:rsidRDefault="00016E78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</w:tr>
    </w:tbl>
    <w:p w:rsidR="00AD4E31" w:rsidRDefault="00AD4E31" w:rsidP="00AD4E31">
      <w:pPr>
        <w:rPr>
          <w:rFonts w:ascii="Times New Roman" w:hAnsi="Times New Roman" w:cs="Times New Roman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103"/>
        <w:gridCol w:w="5245"/>
      </w:tblGrid>
      <w:tr w:rsidR="004B2EB1" w:rsidRPr="00B963F7" w:rsidTr="004B2EB1">
        <w:trPr>
          <w:trHeight w:val="77"/>
        </w:trPr>
        <w:tc>
          <w:tcPr>
            <w:tcW w:w="5103" w:type="dxa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ООО «Ижгазпроект»</w:t>
            </w: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</w:t>
            </w: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_____________________/М.Е.Хвалько/</w:t>
            </w: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4B2EB1" w:rsidRPr="00B963F7" w:rsidRDefault="005D5D7B" w:rsidP="005D5D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5245" w:type="dxa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lastRenderedPageBreak/>
              <w:t>Заказчик: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lastRenderedPageBreak/>
              <w:t>АО «Газпром газораспределение Ижевск»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4B2EB1" w:rsidRDefault="004B2EB1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4B2EB1" w:rsidRDefault="004B2EB1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4B2EB1" w:rsidRDefault="004B2EB1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943C3" w:rsidRDefault="00E943C3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943C3" w:rsidRDefault="00E943C3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943C3" w:rsidRDefault="00E943C3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943C3" w:rsidRDefault="00E943C3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943C3" w:rsidRDefault="00E943C3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943C3" w:rsidRDefault="00E943C3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943C3" w:rsidRDefault="00E943C3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943C3" w:rsidRDefault="00E943C3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943C3" w:rsidRDefault="00E943C3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943C3" w:rsidRDefault="00E943C3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943C3" w:rsidRDefault="00E943C3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943C3" w:rsidRDefault="00E943C3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943C3" w:rsidRDefault="00E943C3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943C3" w:rsidRDefault="00E943C3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943C3" w:rsidRDefault="00E943C3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943C3" w:rsidRDefault="00E943C3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C24ECE" w:rsidRDefault="00C24ECE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3</w:t>
      </w:r>
    </w:p>
    <w:p w:rsidR="00C24ECE" w:rsidRDefault="00C24ECE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№ ____</w:t>
      </w:r>
      <w:r w:rsidR="00AA7E4E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_________от «____»______________201</w:t>
      </w:r>
      <w:r w:rsidR="00CD521B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г.</w:t>
      </w:r>
    </w:p>
    <w:p w:rsidR="00C24ECE" w:rsidRPr="00C24ECE" w:rsidRDefault="00C24ECE" w:rsidP="00C24ECE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</w:rPr>
      </w:pPr>
    </w:p>
    <w:p w:rsidR="00060A66" w:rsidRPr="00EE1BF4" w:rsidRDefault="00060A66" w:rsidP="00060A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EE1BF4">
        <w:rPr>
          <w:rFonts w:ascii="Times New Roman" w:hAnsi="Times New Roman" w:cs="Times New Roman"/>
          <w:b/>
        </w:rPr>
        <w:lastRenderedPageBreak/>
        <w:t>КАЛЕНДАРНЫЙ ПЛАН</w:t>
      </w:r>
    </w:p>
    <w:p w:rsidR="00C24ECE" w:rsidRPr="00C24ECE" w:rsidRDefault="00C24ECE" w:rsidP="00C24EC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2"/>
        <w:gridCol w:w="2147"/>
        <w:gridCol w:w="1271"/>
        <w:gridCol w:w="1403"/>
        <w:gridCol w:w="2863"/>
      </w:tblGrid>
      <w:tr w:rsidR="00AF3C1D" w:rsidRPr="00C24ECE" w:rsidTr="00AF3C1D">
        <w:trPr>
          <w:trHeight w:val="413"/>
        </w:trPr>
        <w:tc>
          <w:tcPr>
            <w:tcW w:w="2127" w:type="dxa"/>
          </w:tcPr>
          <w:p w:rsidR="00AF3C1D" w:rsidRPr="00AF3C1D" w:rsidRDefault="00AF3C1D" w:rsidP="00AF3C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3C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объекта</w:t>
            </w:r>
          </w:p>
        </w:tc>
        <w:tc>
          <w:tcPr>
            <w:tcW w:w="2268" w:type="dxa"/>
          </w:tcPr>
          <w:p w:rsidR="00AF3C1D" w:rsidRPr="00AF3C1D" w:rsidRDefault="00AF3C1D" w:rsidP="00C24E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3C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работ</w:t>
            </w:r>
          </w:p>
        </w:tc>
        <w:tc>
          <w:tcPr>
            <w:tcW w:w="1275" w:type="dxa"/>
          </w:tcPr>
          <w:p w:rsidR="00AF3C1D" w:rsidRPr="00AF3C1D" w:rsidRDefault="00AF3C1D" w:rsidP="00C24E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3C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Начало выполнения работ</w:t>
            </w:r>
          </w:p>
        </w:tc>
        <w:tc>
          <w:tcPr>
            <w:tcW w:w="1418" w:type="dxa"/>
          </w:tcPr>
          <w:p w:rsidR="00AF3C1D" w:rsidRPr="00AF3C1D" w:rsidRDefault="00AF3C1D" w:rsidP="00C24EC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AF3C1D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Окончание выполнения работ</w:t>
            </w:r>
          </w:p>
        </w:tc>
        <w:tc>
          <w:tcPr>
            <w:tcW w:w="3118" w:type="dxa"/>
          </w:tcPr>
          <w:p w:rsidR="00AF3C1D" w:rsidRPr="00AF3C1D" w:rsidRDefault="00AF3C1D" w:rsidP="00B062E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Порядок оплат</w:t>
            </w:r>
            <w:r w:rsidR="00B062EB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ы</w:t>
            </w:r>
          </w:p>
        </w:tc>
      </w:tr>
      <w:tr w:rsidR="00AF3C1D" w:rsidRPr="00C24ECE" w:rsidTr="00AF3C1D">
        <w:trPr>
          <w:trHeight w:val="1240"/>
        </w:trPr>
        <w:tc>
          <w:tcPr>
            <w:tcW w:w="2127" w:type="dxa"/>
          </w:tcPr>
          <w:p w:rsidR="00AF3C1D" w:rsidRPr="00AF3C1D" w:rsidRDefault="00635A67" w:rsidP="00C24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«</w:t>
            </w:r>
            <w:r w:rsidR="00CD521B" w:rsidRPr="00F8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Газораспределительные сети </w:t>
            </w:r>
            <w:r w:rsidRPr="00635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мкр.Люлли г.Ижевска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2268" w:type="dxa"/>
          </w:tcPr>
          <w:p w:rsidR="00AF3C1D" w:rsidRPr="00AF3C1D" w:rsidRDefault="00AF3C1D" w:rsidP="00CD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3C1D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</w:t>
            </w:r>
            <w:r w:rsidR="00CD521B">
              <w:rPr>
                <w:rFonts w:ascii="Times New Roman" w:hAnsi="Times New Roman" w:cs="Times New Roman"/>
                <w:sz w:val="20"/>
                <w:szCs w:val="20"/>
              </w:rPr>
              <w:t xml:space="preserve">документации </w:t>
            </w:r>
            <w:r w:rsidR="00CD521B" w:rsidRPr="00CD521B">
              <w:rPr>
                <w:rFonts w:ascii="Times New Roman" w:hAnsi="Times New Roman" w:cs="Times New Roman"/>
                <w:sz w:val="20"/>
                <w:szCs w:val="20"/>
              </w:rPr>
              <w:t>на проектно-изыскательские работы</w:t>
            </w:r>
          </w:p>
        </w:tc>
        <w:tc>
          <w:tcPr>
            <w:tcW w:w="1275" w:type="dxa"/>
          </w:tcPr>
          <w:p w:rsidR="00AF3C1D" w:rsidRPr="00AF3C1D" w:rsidRDefault="00AF3C1D" w:rsidP="00C24E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3C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даты подписания договора</w:t>
            </w:r>
          </w:p>
          <w:p w:rsidR="00AF3C1D" w:rsidRPr="00AF3C1D" w:rsidRDefault="00AF3C1D" w:rsidP="00C24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F3C1D" w:rsidRPr="00AF3C1D" w:rsidRDefault="00AF3C1D" w:rsidP="00C24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AF3C1D" w:rsidRPr="00AF3C1D" w:rsidRDefault="00E943C3" w:rsidP="00E1449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8</w:t>
            </w:r>
            <w:r w:rsidR="00CD521B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0 </w:t>
            </w:r>
            <w:r w:rsidR="00AF3C1D" w:rsidRPr="00AF3C1D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календарных дней с даты подписания договора.</w:t>
            </w:r>
          </w:p>
        </w:tc>
        <w:tc>
          <w:tcPr>
            <w:tcW w:w="3118" w:type="dxa"/>
          </w:tcPr>
          <w:p w:rsidR="00AF3C1D" w:rsidRPr="00AF3C1D" w:rsidRDefault="00B062EB" w:rsidP="00B062EB">
            <w:pPr>
              <w:rPr>
                <w:rFonts w:ascii="Times New Roman" w:hAnsi="Times New Roman" w:cs="Times New Roman"/>
              </w:rPr>
            </w:pPr>
            <w:r w:rsidRPr="00B062EB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Заказчик производит авансовый платеж в течение 10 календарных дней с момента заключения Договора. Размер авансового платежа должен составлять 30% от суммы (цены) Договора. Авансовый платеж производится на основании выставленного счета 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Исполнителем</w:t>
            </w:r>
            <w:r w:rsidRPr="00B062EB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. Заказчиком производится оплата путем перечисления денежных средств на расчетный счет 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Исполнителя</w:t>
            </w:r>
            <w:r w:rsidRPr="00B062EB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. Окончательный расчет в размере 70% производится за весь объем работ не позднее 20 календарных дней после получения положительного заключения экспертизы Заказчиком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, подписания Заказчиком </w:t>
            </w:r>
            <w:r w:rsidRPr="00B062EB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Акта приема-передачи выполненных работ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062EB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 и устранения замечаний Исполнителем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</w:tbl>
    <w:p w:rsidR="00C24ECE" w:rsidRDefault="00C24ECE" w:rsidP="00AD4E31">
      <w:pPr>
        <w:rPr>
          <w:rFonts w:ascii="Times New Roman" w:hAnsi="Times New Roman" w:cs="Times New Roman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103"/>
        <w:gridCol w:w="5103"/>
      </w:tblGrid>
      <w:tr w:rsidR="002301AC" w:rsidRPr="00B963F7" w:rsidTr="00BC780E">
        <w:trPr>
          <w:trHeight w:val="77"/>
        </w:trPr>
        <w:tc>
          <w:tcPr>
            <w:tcW w:w="5103" w:type="dxa"/>
            <w:shd w:val="clear" w:color="auto" w:fill="auto"/>
          </w:tcPr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«Ижгазпроект»</w:t>
            </w: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</w:t>
            </w: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_____________________/М.Е.Хвалько/</w:t>
            </w:r>
          </w:p>
          <w:p w:rsidR="005D5D7B" w:rsidRDefault="005D5D7B" w:rsidP="005D5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301AC" w:rsidRPr="00B963F7" w:rsidRDefault="005D5D7B" w:rsidP="005D5D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5103" w:type="dxa"/>
            <w:shd w:val="clear" w:color="auto" w:fill="auto"/>
          </w:tcPr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2301AC" w:rsidRPr="00B963F7" w:rsidRDefault="002301AC" w:rsidP="000B007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C24ECE" w:rsidRPr="00AD4E31" w:rsidRDefault="00C24ECE" w:rsidP="00AF3C1D">
      <w:pPr>
        <w:rPr>
          <w:rFonts w:ascii="Times New Roman" w:hAnsi="Times New Roman" w:cs="Times New Roman"/>
        </w:rPr>
      </w:pPr>
    </w:p>
    <w:sectPr w:rsidR="00C24ECE" w:rsidRPr="00AD4E31" w:rsidSect="004B2E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850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FEA" w:rsidRDefault="005D1FEA" w:rsidP="005D1FEA">
      <w:pPr>
        <w:spacing w:after="0" w:line="240" w:lineRule="auto"/>
      </w:pPr>
      <w:r>
        <w:separator/>
      </w:r>
    </w:p>
  </w:endnote>
  <w:endnote w:type="continuationSeparator" w:id="0">
    <w:p w:rsidR="005D1FEA" w:rsidRDefault="005D1FEA" w:rsidP="005D1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FEA" w:rsidRDefault="005D1FE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FEA" w:rsidRDefault="005D1FEA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FEA" w:rsidRDefault="005D1FE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FEA" w:rsidRDefault="005D1FEA" w:rsidP="005D1FEA">
      <w:pPr>
        <w:spacing w:after="0" w:line="240" w:lineRule="auto"/>
      </w:pPr>
      <w:r>
        <w:separator/>
      </w:r>
    </w:p>
  </w:footnote>
  <w:footnote w:type="continuationSeparator" w:id="0">
    <w:p w:rsidR="005D1FEA" w:rsidRDefault="005D1FEA" w:rsidP="005D1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FEA" w:rsidRDefault="005D1FE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FEA" w:rsidRDefault="005D1FE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FEA" w:rsidRDefault="005D1FE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E827F3"/>
    <w:multiLevelType w:val="hybridMultilevel"/>
    <w:tmpl w:val="B24E346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85F5765"/>
    <w:multiLevelType w:val="hybridMultilevel"/>
    <w:tmpl w:val="33488FE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98B868D"/>
    <w:multiLevelType w:val="hybridMultilevel"/>
    <w:tmpl w:val="85F1D7D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BED8BE27"/>
    <w:multiLevelType w:val="hybridMultilevel"/>
    <w:tmpl w:val="B9AF204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D18D6C27"/>
    <w:multiLevelType w:val="hybridMultilevel"/>
    <w:tmpl w:val="3F3606E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D8265350"/>
    <w:multiLevelType w:val="hybridMultilevel"/>
    <w:tmpl w:val="2A6D2F6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FAF9701F"/>
    <w:multiLevelType w:val="hybridMultilevel"/>
    <w:tmpl w:val="7C276986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45A23AA"/>
    <w:multiLevelType w:val="hybridMultilevel"/>
    <w:tmpl w:val="55F763F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A4933DF"/>
    <w:multiLevelType w:val="hybridMultilevel"/>
    <w:tmpl w:val="4FEC993C"/>
    <w:lvl w:ilvl="0" w:tplc="3802FAB8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5F534B"/>
    <w:multiLevelType w:val="hybridMultilevel"/>
    <w:tmpl w:val="0F1CE8C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16F863C2"/>
    <w:multiLevelType w:val="hybridMultilevel"/>
    <w:tmpl w:val="608664E4"/>
    <w:lvl w:ilvl="0" w:tplc="9A2E74C6">
      <w:start w:val="9"/>
      <w:numFmt w:val="decimal"/>
      <w:lvlText w:val="%1."/>
      <w:lvlJc w:val="left"/>
      <w:pPr>
        <w:ind w:left="3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30" w:hanging="360"/>
      </w:pPr>
    </w:lvl>
    <w:lvl w:ilvl="2" w:tplc="0419001B" w:tentative="1">
      <w:start w:val="1"/>
      <w:numFmt w:val="lowerRoman"/>
      <w:lvlText w:val="%3."/>
      <w:lvlJc w:val="right"/>
      <w:pPr>
        <w:ind w:left="4650" w:hanging="180"/>
      </w:pPr>
    </w:lvl>
    <w:lvl w:ilvl="3" w:tplc="0419000F" w:tentative="1">
      <w:start w:val="1"/>
      <w:numFmt w:val="decimal"/>
      <w:lvlText w:val="%4."/>
      <w:lvlJc w:val="left"/>
      <w:pPr>
        <w:ind w:left="5370" w:hanging="360"/>
      </w:pPr>
    </w:lvl>
    <w:lvl w:ilvl="4" w:tplc="04190019" w:tentative="1">
      <w:start w:val="1"/>
      <w:numFmt w:val="lowerLetter"/>
      <w:lvlText w:val="%5."/>
      <w:lvlJc w:val="left"/>
      <w:pPr>
        <w:ind w:left="6090" w:hanging="360"/>
      </w:pPr>
    </w:lvl>
    <w:lvl w:ilvl="5" w:tplc="0419001B" w:tentative="1">
      <w:start w:val="1"/>
      <w:numFmt w:val="lowerRoman"/>
      <w:lvlText w:val="%6."/>
      <w:lvlJc w:val="right"/>
      <w:pPr>
        <w:ind w:left="6810" w:hanging="180"/>
      </w:pPr>
    </w:lvl>
    <w:lvl w:ilvl="6" w:tplc="0419000F" w:tentative="1">
      <w:start w:val="1"/>
      <w:numFmt w:val="decimal"/>
      <w:lvlText w:val="%7."/>
      <w:lvlJc w:val="left"/>
      <w:pPr>
        <w:ind w:left="7530" w:hanging="360"/>
      </w:pPr>
    </w:lvl>
    <w:lvl w:ilvl="7" w:tplc="04190019" w:tentative="1">
      <w:start w:val="1"/>
      <w:numFmt w:val="lowerLetter"/>
      <w:lvlText w:val="%8."/>
      <w:lvlJc w:val="left"/>
      <w:pPr>
        <w:ind w:left="8250" w:hanging="360"/>
      </w:pPr>
    </w:lvl>
    <w:lvl w:ilvl="8" w:tplc="0419001B" w:tentative="1">
      <w:start w:val="1"/>
      <w:numFmt w:val="lowerRoman"/>
      <w:lvlText w:val="%9."/>
      <w:lvlJc w:val="right"/>
      <w:pPr>
        <w:ind w:left="8970" w:hanging="180"/>
      </w:pPr>
    </w:lvl>
  </w:abstractNum>
  <w:abstractNum w:abstractNumId="11">
    <w:nsid w:val="17C36C55"/>
    <w:multiLevelType w:val="hybridMultilevel"/>
    <w:tmpl w:val="EA0D712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1E7379BB"/>
    <w:multiLevelType w:val="hybridMultilevel"/>
    <w:tmpl w:val="F8D84BE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205E7E91"/>
    <w:multiLevelType w:val="hybridMultilevel"/>
    <w:tmpl w:val="F95A85C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238847D6"/>
    <w:multiLevelType w:val="multilevel"/>
    <w:tmpl w:val="665EAA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75A31EA"/>
    <w:multiLevelType w:val="hybridMultilevel"/>
    <w:tmpl w:val="1830528A"/>
    <w:lvl w:ilvl="0" w:tplc="0E226914">
      <w:start w:val="1"/>
      <w:numFmt w:val="bullet"/>
      <w:lvlText w:val=""/>
      <w:lvlJc w:val="left"/>
      <w:pPr>
        <w:ind w:left="116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82D9675"/>
    <w:multiLevelType w:val="hybridMultilevel"/>
    <w:tmpl w:val="8D31E44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3937E43A"/>
    <w:multiLevelType w:val="hybridMultilevel"/>
    <w:tmpl w:val="B775211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42B02B28"/>
    <w:multiLevelType w:val="multilevel"/>
    <w:tmpl w:val="D2407B3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9">
    <w:nsid w:val="46AA3B69"/>
    <w:multiLevelType w:val="multilevel"/>
    <w:tmpl w:val="F65A9398"/>
    <w:lvl w:ilvl="0">
      <w:start w:val="1"/>
      <w:numFmt w:val="decimal"/>
      <w:lvlText w:val="%1."/>
      <w:lvlJc w:val="left"/>
      <w:pPr>
        <w:tabs>
          <w:tab w:val="num" w:pos="3210"/>
        </w:tabs>
        <w:ind w:left="32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4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50" w:hanging="1800"/>
      </w:pPr>
      <w:rPr>
        <w:rFonts w:hint="default"/>
      </w:rPr>
    </w:lvl>
  </w:abstractNum>
  <w:abstractNum w:abstractNumId="20">
    <w:nsid w:val="4A28203F"/>
    <w:multiLevelType w:val="hybridMultilevel"/>
    <w:tmpl w:val="82EF20BF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520003B8"/>
    <w:multiLevelType w:val="multilevel"/>
    <w:tmpl w:val="8C3694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2070F92"/>
    <w:multiLevelType w:val="multilevel"/>
    <w:tmpl w:val="32007834"/>
    <w:lvl w:ilvl="0">
      <w:start w:val="1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DBF7B91"/>
    <w:multiLevelType w:val="multilevel"/>
    <w:tmpl w:val="9A1254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35002E4"/>
    <w:multiLevelType w:val="hybridMultilevel"/>
    <w:tmpl w:val="AA487EF1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7470493E"/>
    <w:multiLevelType w:val="multilevel"/>
    <w:tmpl w:val="40183E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B3B5DD3"/>
    <w:multiLevelType w:val="multilevel"/>
    <w:tmpl w:val="5EF09848"/>
    <w:lvl w:ilvl="0">
      <w:start w:val="2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20"/>
  </w:num>
  <w:num w:numId="3">
    <w:abstractNumId w:val="6"/>
  </w:num>
  <w:num w:numId="4">
    <w:abstractNumId w:val="24"/>
  </w:num>
  <w:num w:numId="5">
    <w:abstractNumId w:val="3"/>
  </w:num>
  <w:num w:numId="6">
    <w:abstractNumId w:val="16"/>
  </w:num>
  <w:num w:numId="7">
    <w:abstractNumId w:val="12"/>
  </w:num>
  <w:num w:numId="8">
    <w:abstractNumId w:val="7"/>
  </w:num>
  <w:num w:numId="9">
    <w:abstractNumId w:val="11"/>
  </w:num>
  <w:num w:numId="10">
    <w:abstractNumId w:val="2"/>
  </w:num>
  <w:num w:numId="11">
    <w:abstractNumId w:val="13"/>
  </w:num>
  <w:num w:numId="12">
    <w:abstractNumId w:val="5"/>
  </w:num>
  <w:num w:numId="13">
    <w:abstractNumId w:val="1"/>
  </w:num>
  <w:num w:numId="14">
    <w:abstractNumId w:val="4"/>
  </w:num>
  <w:num w:numId="15">
    <w:abstractNumId w:val="9"/>
  </w:num>
  <w:num w:numId="16">
    <w:abstractNumId w:val="0"/>
  </w:num>
  <w:num w:numId="17">
    <w:abstractNumId w:val="22"/>
  </w:num>
  <w:num w:numId="18">
    <w:abstractNumId w:val="23"/>
  </w:num>
  <w:num w:numId="19">
    <w:abstractNumId w:val="26"/>
  </w:num>
  <w:num w:numId="20">
    <w:abstractNumId w:val="21"/>
  </w:num>
  <w:num w:numId="21">
    <w:abstractNumId w:val="25"/>
  </w:num>
  <w:num w:numId="22">
    <w:abstractNumId w:val="14"/>
  </w:num>
  <w:num w:numId="2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18"/>
  </w:num>
  <w:num w:numId="26">
    <w:abstractNumId w:val="8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documentProtection w:edit="readOnly" w:enforcement="1" w:cryptProviderType="rsaFull" w:cryptAlgorithmClass="hash" w:cryptAlgorithmType="typeAny" w:cryptAlgorithmSid="4" w:cryptSpinCount="100000" w:hash="d91kd8Jl5YWxPVrskImidIvv420=" w:salt="HSXgf4GseJ+Hl6g9N9wNu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6C9"/>
    <w:rsid w:val="00016E78"/>
    <w:rsid w:val="00053A83"/>
    <w:rsid w:val="00060A66"/>
    <w:rsid w:val="00064498"/>
    <w:rsid w:val="000B007C"/>
    <w:rsid w:val="000C70B4"/>
    <w:rsid w:val="000D3FC0"/>
    <w:rsid w:val="00142280"/>
    <w:rsid w:val="0014396A"/>
    <w:rsid w:val="00171679"/>
    <w:rsid w:val="002026C5"/>
    <w:rsid w:val="00225284"/>
    <w:rsid w:val="002259C0"/>
    <w:rsid w:val="002301AC"/>
    <w:rsid w:val="002B3D55"/>
    <w:rsid w:val="002C1B2C"/>
    <w:rsid w:val="002D6DDC"/>
    <w:rsid w:val="0034711A"/>
    <w:rsid w:val="003930DC"/>
    <w:rsid w:val="003B5C50"/>
    <w:rsid w:val="00404A68"/>
    <w:rsid w:val="00412A5B"/>
    <w:rsid w:val="004569C7"/>
    <w:rsid w:val="00462758"/>
    <w:rsid w:val="004B2EB1"/>
    <w:rsid w:val="004B63F6"/>
    <w:rsid w:val="004E01AD"/>
    <w:rsid w:val="004E1AD0"/>
    <w:rsid w:val="004E2451"/>
    <w:rsid w:val="005B3E3F"/>
    <w:rsid w:val="005D0E9E"/>
    <w:rsid w:val="005D1FEA"/>
    <w:rsid w:val="005D5D7B"/>
    <w:rsid w:val="00635A67"/>
    <w:rsid w:val="00643ED0"/>
    <w:rsid w:val="00651A93"/>
    <w:rsid w:val="00664602"/>
    <w:rsid w:val="006729B4"/>
    <w:rsid w:val="006D4F8E"/>
    <w:rsid w:val="006E2713"/>
    <w:rsid w:val="00707907"/>
    <w:rsid w:val="00741BDB"/>
    <w:rsid w:val="007525A9"/>
    <w:rsid w:val="00786456"/>
    <w:rsid w:val="00794718"/>
    <w:rsid w:val="007976F0"/>
    <w:rsid w:val="007A5F59"/>
    <w:rsid w:val="007B0A79"/>
    <w:rsid w:val="007B3285"/>
    <w:rsid w:val="007B5FFF"/>
    <w:rsid w:val="007B729C"/>
    <w:rsid w:val="007F321E"/>
    <w:rsid w:val="00811DE0"/>
    <w:rsid w:val="00843ADA"/>
    <w:rsid w:val="008463A9"/>
    <w:rsid w:val="00883457"/>
    <w:rsid w:val="008A0388"/>
    <w:rsid w:val="008A66C9"/>
    <w:rsid w:val="008D2363"/>
    <w:rsid w:val="00902D52"/>
    <w:rsid w:val="00903690"/>
    <w:rsid w:val="00907E0D"/>
    <w:rsid w:val="00940526"/>
    <w:rsid w:val="009807D8"/>
    <w:rsid w:val="009901B8"/>
    <w:rsid w:val="00990B04"/>
    <w:rsid w:val="009969C9"/>
    <w:rsid w:val="009D127C"/>
    <w:rsid w:val="009D7868"/>
    <w:rsid w:val="00AA7E4E"/>
    <w:rsid w:val="00AB1AC8"/>
    <w:rsid w:val="00AD4E31"/>
    <w:rsid w:val="00AD5E49"/>
    <w:rsid w:val="00AE0DC3"/>
    <w:rsid w:val="00AF3C1D"/>
    <w:rsid w:val="00B049D7"/>
    <w:rsid w:val="00B062EB"/>
    <w:rsid w:val="00B128AA"/>
    <w:rsid w:val="00B204F4"/>
    <w:rsid w:val="00B559A8"/>
    <w:rsid w:val="00B84E2F"/>
    <w:rsid w:val="00B9156C"/>
    <w:rsid w:val="00B963F7"/>
    <w:rsid w:val="00BC780E"/>
    <w:rsid w:val="00BD3DBC"/>
    <w:rsid w:val="00BE045B"/>
    <w:rsid w:val="00C12C54"/>
    <w:rsid w:val="00C200A0"/>
    <w:rsid w:val="00C24ECE"/>
    <w:rsid w:val="00C615B1"/>
    <w:rsid w:val="00C6393F"/>
    <w:rsid w:val="00C80791"/>
    <w:rsid w:val="00CD521B"/>
    <w:rsid w:val="00CE03CA"/>
    <w:rsid w:val="00D03362"/>
    <w:rsid w:val="00D26977"/>
    <w:rsid w:val="00D912B2"/>
    <w:rsid w:val="00DA692C"/>
    <w:rsid w:val="00E14497"/>
    <w:rsid w:val="00E24498"/>
    <w:rsid w:val="00E24E8D"/>
    <w:rsid w:val="00E73411"/>
    <w:rsid w:val="00E7440A"/>
    <w:rsid w:val="00E81534"/>
    <w:rsid w:val="00E82B92"/>
    <w:rsid w:val="00E937CB"/>
    <w:rsid w:val="00E943C3"/>
    <w:rsid w:val="00E95ECE"/>
    <w:rsid w:val="00E97AD4"/>
    <w:rsid w:val="00EE1BF4"/>
    <w:rsid w:val="00EE2793"/>
    <w:rsid w:val="00F255F9"/>
    <w:rsid w:val="00F32980"/>
    <w:rsid w:val="00F36E53"/>
    <w:rsid w:val="00F51109"/>
    <w:rsid w:val="00F66C42"/>
    <w:rsid w:val="00F80644"/>
    <w:rsid w:val="00F84EBE"/>
    <w:rsid w:val="00F865D7"/>
    <w:rsid w:val="00FA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A66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odytext1">
    <w:name w:val="Body text1"/>
    <w:basedOn w:val="a"/>
    <w:rsid w:val="00CE03CA"/>
    <w:pPr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styleId="a3">
    <w:name w:val="List Paragraph"/>
    <w:basedOn w:val="a"/>
    <w:uiPriority w:val="34"/>
    <w:qFormat/>
    <w:rsid w:val="0017167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D1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D1FEA"/>
  </w:style>
  <w:style w:type="paragraph" w:styleId="a6">
    <w:name w:val="footer"/>
    <w:basedOn w:val="a"/>
    <w:link w:val="a7"/>
    <w:uiPriority w:val="99"/>
    <w:unhideWhenUsed/>
    <w:rsid w:val="005D1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D1F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A66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odytext1">
    <w:name w:val="Body text1"/>
    <w:basedOn w:val="a"/>
    <w:rsid w:val="00CE03CA"/>
    <w:pPr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styleId="a3">
    <w:name w:val="List Paragraph"/>
    <w:basedOn w:val="a"/>
    <w:uiPriority w:val="34"/>
    <w:qFormat/>
    <w:rsid w:val="0017167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D1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D1FEA"/>
  </w:style>
  <w:style w:type="paragraph" w:styleId="a6">
    <w:name w:val="footer"/>
    <w:basedOn w:val="a"/>
    <w:link w:val="a7"/>
    <w:uiPriority w:val="99"/>
    <w:unhideWhenUsed/>
    <w:rsid w:val="005D1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D1F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BE119-83B6-4B4C-89D8-D7EA16637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8496</Words>
  <Characters>48429</Characters>
  <Application>Microsoft Office Word</Application>
  <DocSecurity>8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Стариков Александр</dc:creator>
  <cp:lastModifiedBy>Ковырзин Денис</cp:lastModifiedBy>
  <cp:revision>2</cp:revision>
  <cp:lastPrinted>2018-07-06T09:34:00Z</cp:lastPrinted>
  <dcterms:created xsi:type="dcterms:W3CDTF">2018-07-19T06:07:00Z</dcterms:created>
  <dcterms:modified xsi:type="dcterms:W3CDTF">2018-07-19T06:07:00Z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