
<file path=[Content_Types].xml><?xml version="1.0" encoding="utf-8"?>
<Types xmlns="http://schemas.openxmlformats.org/package/2006/content-types">
  <Default Extension="svg" ContentType="application/octet-stream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0B5" w:rsidRDefault="0043592F">
      <w:pPr>
        <w:spacing w:after="0" w:line="240" w:lineRule="auto"/>
        <w:ind w:firstLine="698"/>
        <w:jc w:val="right"/>
        <w:rPr>
          <w:rFonts w:ascii="Arial" w:hAnsi="Arial" w:cs="Arial"/>
          <w:b/>
          <w:bCs/>
          <w:color w:val="26282F"/>
          <w:sz w:val="24"/>
          <w:szCs w:val="24"/>
        </w:rPr>
      </w:pPr>
      <w:bookmarkStart w:id="0" w:name="sub_4007"/>
      <w:bookmarkStart w:id="1" w:name="_GoBack"/>
      <w:bookmarkEnd w:id="1"/>
      <w:r>
        <w:rPr>
          <w:rFonts w:ascii="Arial" w:hAnsi="Arial" w:cs="Arial"/>
          <w:b/>
          <w:bCs/>
          <w:color w:val="26282F"/>
          <w:sz w:val="24"/>
          <w:szCs w:val="24"/>
        </w:rPr>
        <w:t>Приложение №4</w:t>
      </w:r>
    </w:p>
    <w:p w:rsidR="007970B5" w:rsidRDefault="0043592F">
      <w:pPr>
        <w:spacing w:after="0" w:line="240" w:lineRule="auto"/>
        <w:ind w:firstLine="698"/>
        <w:jc w:val="right"/>
        <w:rPr>
          <w:rFonts w:ascii="Arial" w:hAnsi="Arial" w:cs="Arial"/>
          <w:b/>
          <w:bCs/>
          <w:color w:val="26282F"/>
          <w:sz w:val="24"/>
          <w:szCs w:val="24"/>
        </w:rPr>
      </w:pPr>
      <w:r>
        <w:rPr>
          <w:rFonts w:ascii="Arial" w:hAnsi="Arial" w:cs="Arial"/>
          <w:b/>
          <w:bCs/>
          <w:color w:val="26282F"/>
          <w:sz w:val="24"/>
          <w:szCs w:val="24"/>
        </w:rPr>
        <w:t>к приказу ФАС России</w:t>
      </w:r>
    </w:p>
    <w:p w:rsidR="007970B5" w:rsidRDefault="0043592F">
      <w:pPr>
        <w:spacing w:after="0" w:line="240" w:lineRule="auto"/>
        <w:ind w:firstLine="698"/>
        <w:jc w:val="right"/>
        <w:rPr>
          <w:rFonts w:ascii="Arial" w:hAnsi="Arial" w:cs="Arial"/>
          <w:b/>
          <w:bCs/>
          <w:color w:val="26282F"/>
          <w:sz w:val="24"/>
          <w:szCs w:val="24"/>
        </w:rPr>
      </w:pPr>
      <w:r>
        <w:rPr>
          <w:rFonts w:ascii="Arial" w:hAnsi="Arial" w:cs="Arial"/>
          <w:b/>
          <w:bCs/>
          <w:color w:val="26282F"/>
          <w:sz w:val="24"/>
          <w:szCs w:val="24"/>
        </w:rPr>
        <w:t>от 08.12.2022г. №960/22</w:t>
      </w:r>
    </w:p>
    <w:p w:rsidR="007970B5" w:rsidRDefault="007970B5">
      <w:pPr>
        <w:spacing w:after="0" w:line="240" w:lineRule="auto"/>
        <w:ind w:firstLine="698"/>
        <w:jc w:val="right"/>
        <w:rPr>
          <w:rFonts w:ascii="Arial" w:hAnsi="Arial" w:cs="Arial"/>
          <w:b/>
          <w:bCs/>
          <w:color w:val="26282F"/>
          <w:sz w:val="24"/>
          <w:szCs w:val="24"/>
        </w:rPr>
      </w:pPr>
    </w:p>
    <w:p w:rsidR="007970B5" w:rsidRDefault="0043592F">
      <w:pPr>
        <w:spacing w:after="0" w:line="240" w:lineRule="auto"/>
        <w:ind w:firstLine="698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color w:val="26282F"/>
          <w:sz w:val="24"/>
          <w:szCs w:val="24"/>
        </w:rPr>
        <w:t>Форма 7</w:t>
      </w:r>
      <w:bookmarkEnd w:id="0"/>
    </w:p>
    <w:p w:rsidR="007970B5" w:rsidRDefault="007970B5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p w:rsidR="007970B5" w:rsidRDefault="0043592F">
      <w:pPr>
        <w:spacing w:before="108" w:after="108" w:line="240" w:lineRule="auto"/>
        <w:jc w:val="center"/>
        <w:outlineLvl w:val="0"/>
        <w:rPr>
          <w:rFonts w:ascii="Arial" w:hAnsi="Arial" w:cs="Arial"/>
          <w:b/>
          <w:bCs/>
          <w:color w:val="26282F"/>
          <w:sz w:val="24"/>
          <w:szCs w:val="24"/>
        </w:rPr>
      </w:pPr>
      <w:r>
        <w:rPr>
          <w:rFonts w:ascii="Arial" w:hAnsi="Arial" w:cs="Arial"/>
          <w:b/>
          <w:bCs/>
          <w:color w:val="26282F"/>
          <w:sz w:val="24"/>
          <w:szCs w:val="24"/>
        </w:rPr>
        <w:t xml:space="preserve">Информация о наличии (отсутствии) технической возможности доступа к регулируемым услугам по транспортировке газа по газораспределительным сетям (с детализацией по группам </w:t>
      </w:r>
      <w:proofErr w:type="spellStart"/>
      <w:r>
        <w:rPr>
          <w:rFonts w:ascii="Arial" w:hAnsi="Arial" w:cs="Arial"/>
          <w:b/>
          <w:bCs/>
          <w:color w:val="26282F"/>
          <w:sz w:val="24"/>
          <w:szCs w:val="24"/>
        </w:rPr>
        <w:t>газопотребления</w:t>
      </w:r>
      <w:proofErr w:type="spellEnd"/>
      <w:r>
        <w:rPr>
          <w:rFonts w:ascii="Arial" w:hAnsi="Arial" w:cs="Arial"/>
          <w:b/>
          <w:bCs/>
          <w:color w:val="26282F"/>
          <w:sz w:val="24"/>
          <w:szCs w:val="24"/>
        </w:rPr>
        <w:t>)</w:t>
      </w:r>
      <w:r>
        <w:rPr>
          <w:rFonts w:ascii="Arial" w:hAnsi="Arial" w:cs="Arial"/>
          <w:b/>
          <w:bCs/>
          <w:color w:val="26282F"/>
          <w:sz w:val="24"/>
          <w:szCs w:val="24"/>
        </w:rPr>
        <w:br/>
        <w:t xml:space="preserve">_АО «Газпром газораспределение Ижевск» на  </w:t>
      </w:r>
      <w:r>
        <w:rPr>
          <w:rFonts w:ascii="Arial" w:hAnsi="Arial" w:cs="Arial"/>
          <w:b/>
          <w:bCs/>
          <w:i/>
          <w:color w:val="26282F"/>
          <w:sz w:val="24"/>
          <w:szCs w:val="24"/>
        </w:rPr>
        <w:t>май  2026год</w:t>
      </w:r>
      <w:r>
        <w:rPr>
          <w:rFonts w:ascii="Arial" w:hAnsi="Arial" w:cs="Arial"/>
          <w:b/>
          <w:bCs/>
          <w:color w:val="26282F"/>
          <w:sz w:val="24"/>
          <w:szCs w:val="24"/>
        </w:rPr>
        <w:br/>
        <w:t>(наименование субъекта естественной монополии)</w:t>
      </w:r>
    </w:p>
    <w:p w:rsidR="007970B5" w:rsidRDefault="007970B5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0"/>
        <w:gridCol w:w="2330"/>
        <w:gridCol w:w="2551"/>
      </w:tblGrid>
      <w:tr w:rsidR="007970B5">
        <w:tc>
          <w:tcPr>
            <w:tcW w:w="4900" w:type="dxa"/>
            <w:tcBorders>
              <w:top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7970B5" w:rsidRDefault="0043592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Группа потребления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7970B5" w:rsidRDefault="0043592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Объемы газа в соответствии с поступившими заявками, </w:t>
            </w:r>
            <w:r>
              <w:rPr>
                <w:rFonts w:ascii="Arial" w:hAnsi="Arial" w:cs="Arial"/>
                <w:noProof/>
                <w:sz w:val="28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419100" cy="219075"/>
                      <wp:effectExtent l="0" t="0" r="0" b="0"/>
                      <wp:docPr id="1" name="Рисунок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96DAC541-7B7A-43D3-8B79-37D633B846F1}">
                                    <asvg:svgBlip xmlns:asvg="http://schemas.microsoft.com/office/drawing/2016/SVG/main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r:embed="rId10"/>
                                  </a:ext>
                                </a:extLst>
                              </a:blip>
                              <a:stretch/>
                            </pic:blipFill>
                            <pic:spPr bwMode="auto">
                              <a:xfrm>
                                <a:off x="0" y="0"/>
                                <a:ext cx="419100" cy="21907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 xmlns:w15="http://schemas.microsoft.com/office/word/2012/wordml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33.00pt;height:17.25pt;mso-wrap-distance-left:0.00pt;mso-wrap-distance-top:0.00pt;mso-wrap-distance-right:0.00pt;mso-wrap-distance-bottom:0.00pt;" stroked="f">
                      <v:path textboxrect="0,0,0,0"/>
                      <v:imagedata r:id="rId9" o:title=""/>
                    </v:shape>
                  </w:pict>
                </mc:Fallback>
              </mc:AlternateConten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</w:tcBorders>
          </w:tcPr>
          <w:p w:rsidR="007970B5" w:rsidRDefault="0043592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Объемы газа в соответствии с удовлетворенными заявками, </w:t>
            </w:r>
            <w:r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mc:AlternateContent>
                <mc:Choice Requires="wpg">
                  <w:drawing>
                    <wp:inline distT="0" distB="0" distL="0" distR="0">
                      <wp:extent cx="419100" cy="219075"/>
                      <wp:effectExtent l="0" t="0" r="0" b="0"/>
                      <wp:docPr id="2" name="Рисунок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1">
                                <a:extLst>
                                  <a:ext uri="{96DAC541-7B7A-43D3-8B79-37D633B846F1}">
                                    <asvg:svgBlip xmlns:asvg="http://schemas.microsoft.com/office/drawing/2016/SVG/main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="" r:embed="rId12"/>
                                  </a:ext>
                                </a:extLst>
                              </a:blip>
                              <a:stretch/>
                            </pic:blipFill>
                            <pic:spPr bwMode="auto">
                              <a:xfrm>
                                <a:off x="0" y="0"/>
                                <a:ext cx="419100" cy="219074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 xmlns:a="http://schemas.openxmlformats.org/drawingml/2006/main" xmlns:w15="http://schemas.microsoft.com/office/word/2012/wordml"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width:33.00pt;height:17.25pt;mso-wrap-distance-left:0.00pt;mso-wrap-distance-top:0.00pt;mso-wrap-distance-right:0.00pt;mso-wrap-distance-bottom:0.00pt;" stroked="f">
                      <v:path textboxrect="0,0,0,0"/>
                      <v:imagedata r:id="rId13" o:title=""/>
                    </v:shape>
                  </w:pict>
                </mc:Fallback>
              </mc:AlternateContent>
            </w:r>
          </w:p>
        </w:tc>
      </w:tr>
      <w:tr w:rsidR="007970B5">
        <w:tc>
          <w:tcPr>
            <w:tcW w:w="4900" w:type="dxa"/>
            <w:tcBorders>
              <w:top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7970B5" w:rsidRDefault="0043592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7970B5" w:rsidRDefault="0043592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</w:tcBorders>
          </w:tcPr>
          <w:p w:rsidR="007970B5" w:rsidRDefault="0043592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</w:tr>
      <w:tr w:rsidR="007970B5">
        <w:tc>
          <w:tcPr>
            <w:tcW w:w="4900" w:type="dxa"/>
            <w:tcBorders>
              <w:top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7970B5" w:rsidRDefault="004359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Дифференцированный тариф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>руб./1000 тыс. м. куб., без НДС) всего, в том числе: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7970B5" w:rsidRDefault="007970B5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</w:tcBorders>
          </w:tcPr>
          <w:p w:rsidR="007970B5" w:rsidRDefault="007970B5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970B5">
        <w:trPr>
          <w:trHeight w:val="181"/>
        </w:trPr>
        <w:tc>
          <w:tcPr>
            <w:tcW w:w="4900" w:type="dxa"/>
            <w:tcBorders>
              <w:top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7970B5" w:rsidRDefault="0043592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 группа                                        322,09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7970B5" w:rsidRDefault="0043592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73100,000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</w:tcBorders>
          </w:tcPr>
          <w:p w:rsidR="007970B5" w:rsidRDefault="0043592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73100,000</w:t>
            </w:r>
          </w:p>
        </w:tc>
      </w:tr>
      <w:tr w:rsidR="007970B5">
        <w:tc>
          <w:tcPr>
            <w:tcW w:w="4900" w:type="dxa"/>
            <w:tcBorders>
              <w:top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7970B5" w:rsidRDefault="004359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 группа                                        331,12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7970B5" w:rsidRDefault="0043592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54655,950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</w:tcBorders>
          </w:tcPr>
          <w:p w:rsidR="007970B5" w:rsidRDefault="0043592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54655,950</w:t>
            </w:r>
          </w:p>
        </w:tc>
      </w:tr>
      <w:tr w:rsidR="007970B5">
        <w:tc>
          <w:tcPr>
            <w:tcW w:w="4900" w:type="dxa"/>
            <w:tcBorders>
              <w:top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7970B5" w:rsidRDefault="004359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 группа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                            539,78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7970B5" w:rsidRDefault="0043592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38398,400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</w:tcBorders>
          </w:tcPr>
          <w:p w:rsidR="007970B5" w:rsidRDefault="0043592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38398,400</w:t>
            </w:r>
          </w:p>
        </w:tc>
      </w:tr>
      <w:tr w:rsidR="007970B5">
        <w:tc>
          <w:tcPr>
            <w:tcW w:w="4900" w:type="dxa"/>
            <w:tcBorders>
              <w:top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7970B5" w:rsidRDefault="004359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 группа                                        752,31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7970B5" w:rsidRDefault="0043592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25868,012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</w:tcBorders>
          </w:tcPr>
          <w:p w:rsidR="007970B5" w:rsidRDefault="0043592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25868,012</w:t>
            </w:r>
          </w:p>
        </w:tc>
      </w:tr>
      <w:tr w:rsidR="007970B5">
        <w:tc>
          <w:tcPr>
            <w:tcW w:w="4900" w:type="dxa"/>
            <w:tcBorders>
              <w:top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7970B5" w:rsidRDefault="004359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 группа                                        755,74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7970B5" w:rsidRDefault="0043592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17627,802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</w:tcBorders>
          </w:tcPr>
          <w:p w:rsidR="007970B5" w:rsidRDefault="0043592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17627,802</w:t>
            </w:r>
          </w:p>
        </w:tc>
      </w:tr>
      <w:tr w:rsidR="007970B5">
        <w:tc>
          <w:tcPr>
            <w:tcW w:w="4900" w:type="dxa"/>
            <w:tcBorders>
              <w:top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7970B5" w:rsidRDefault="004359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6 группа                           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    757,77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7970B5" w:rsidRDefault="0043592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6520,445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</w:tcBorders>
          </w:tcPr>
          <w:p w:rsidR="007970B5" w:rsidRDefault="0043592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6520,445</w:t>
            </w:r>
          </w:p>
        </w:tc>
      </w:tr>
      <w:tr w:rsidR="007970B5">
        <w:tc>
          <w:tcPr>
            <w:tcW w:w="4900" w:type="dxa"/>
            <w:tcBorders>
              <w:top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7970B5" w:rsidRDefault="004359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7 группа                                        763,85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7970B5" w:rsidRDefault="0043592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1099,138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</w:tcBorders>
          </w:tcPr>
          <w:p w:rsidR="007970B5" w:rsidRDefault="0043592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1099,138</w:t>
            </w:r>
          </w:p>
        </w:tc>
      </w:tr>
      <w:tr w:rsidR="007970B5">
        <w:tc>
          <w:tcPr>
            <w:tcW w:w="4900" w:type="dxa"/>
            <w:tcBorders>
              <w:top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7970B5" w:rsidRDefault="004359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8 группа (население)                   1043,36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7970B5" w:rsidRDefault="0043592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31087,194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</w:tcBorders>
          </w:tcPr>
          <w:p w:rsidR="007970B5" w:rsidRDefault="0043592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31087,194</w:t>
            </w:r>
          </w:p>
        </w:tc>
      </w:tr>
      <w:tr w:rsidR="007970B5">
        <w:tc>
          <w:tcPr>
            <w:tcW w:w="4900" w:type="dxa"/>
            <w:tcBorders>
              <w:top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7970B5" w:rsidRDefault="004359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Транзитный тариф                       ----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none" w:sz="4" w:space="0" w:color="000000"/>
            </w:tcBorders>
          </w:tcPr>
          <w:p w:rsidR="007970B5" w:rsidRDefault="007970B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none" w:sz="4" w:space="0" w:color="000000"/>
            </w:tcBorders>
          </w:tcPr>
          <w:p w:rsidR="007970B5" w:rsidRDefault="007970B5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970B5"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none" w:sz="4" w:space="0" w:color="000000"/>
            </w:tcBorders>
          </w:tcPr>
          <w:p w:rsidR="007970B5" w:rsidRDefault="0043592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Итого:</w:t>
            </w:r>
          </w:p>
        </w:tc>
        <w:tc>
          <w:tcPr>
            <w:tcW w:w="2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4" w:space="0" w:color="000000"/>
            </w:tcBorders>
          </w:tcPr>
          <w:p w:rsidR="007970B5" w:rsidRDefault="0043592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248356,941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970B5" w:rsidRDefault="0043592F">
            <w:pPr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248356,941</w:t>
            </w:r>
          </w:p>
        </w:tc>
      </w:tr>
    </w:tbl>
    <w:p w:rsidR="007970B5" w:rsidRDefault="007970B5">
      <w:pPr>
        <w:spacing w:before="108" w:after="108" w:line="240" w:lineRule="auto"/>
        <w:outlineLvl w:val="0"/>
      </w:pPr>
    </w:p>
    <w:p w:rsidR="007970B5" w:rsidRDefault="0043592F">
      <w:pPr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  <w:lang w:eastAsia="ru-RU"/>
        </w:rPr>
        <w:t>Информация для целей определения возможности технологического присоединения представлена в расчетных схемах газоснабжения Удмуртской Республики</w:t>
      </w:r>
    </w:p>
    <w:p w:rsidR="007970B5" w:rsidRDefault="007970B5">
      <w:pPr>
        <w:spacing w:before="108" w:after="108" w:line="240" w:lineRule="auto"/>
        <w:outlineLvl w:val="0"/>
      </w:pPr>
    </w:p>
    <w:p w:rsidR="007970B5" w:rsidRDefault="007970B5">
      <w:pPr>
        <w:spacing w:before="108" w:after="108" w:line="240" w:lineRule="auto"/>
        <w:outlineLvl w:val="0"/>
      </w:pPr>
    </w:p>
    <w:p w:rsidR="007970B5" w:rsidRDefault="007970B5">
      <w:pPr>
        <w:spacing w:before="108" w:after="108" w:line="240" w:lineRule="auto"/>
        <w:outlineLvl w:val="0"/>
      </w:pPr>
    </w:p>
    <w:p w:rsidR="007970B5" w:rsidRDefault="0043592F">
      <w:pPr>
        <w:spacing w:before="108" w:after="108" w:line="240" w:lineRule="auto"/>
        <w:outlineLvl w:val="0"/>
      </w:pPr>
      <w:r>
        <w:t>Исполнитель</w:t>
      </w:r>
    </w:p>
    <w:p w:rsidR="007970B5" w:rsidRDefault="0043592F">
      <w:pPr>
        <w:spacing w:before="108" w:after="108" w:line="240" w:lineRule="auto"/>
        <w:outlineLvl w:val="0"/>
      </w:pPr>
      <w:proofErr w:type="spellStart"/>
      <w:r>
        <w:t>Захматова</w:t>
      </w:r>
      <w:proofErr w:type="spellEnd"/>
      <w:r>
        <w:t xml:space="preserve"> Е.В.</w:t>
      </w:r>
    </w:p>
    <w:p w:rsidR="007970B5" w:rsidRDefault="0043592F">
      <w:pPr>
        <w:spacing w:before="108" w:after="108" w:line="240" w:lineRule="auto"/>
        <w:outlineLvl w:val="0"/>
      </w:pPr>
      <w:r>
        <w:t>490-269</w:t>
      </w:r>
    </w:p>
    <w:sectPr w:rsidR="007970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592F" w:rsidRDefault="0043592F">
      <w:pPr>
        <w:spacing w:after="0" w:line="240" w:lineRule="auto"/>
      </w:pPr>
      <w:r>
        <w:separator/>
      </w:r>
    </w:p>
  </w:endnote>
  <w:endnote w:type="continuationSeparator" w:id="0">
    <w:p w:rsidR="0043592F" w:rsidRDefault="004359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592F" w:rsidRDefault="0043592F">
      <w:pPr>
        <w:spacing w:after="0" w:line="240" w:lineRule="auto"/>
      </w:pPr>
      <w:r>
        <w:separator/>
      </w:r>
    </w:p>
  </w:footnote>
  <w:footnote w:type="continuationSeparator" w:id="0">
    <w:p w:rsidR="0043592F" w:rsidRDefault="004359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0B5"/>
    <w:rsid w:val="0043592F"/>
    <w:rsid w:val="007970B5"/>
    <w:rsid w:val="007A6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 w:themeColor="hyperlink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basedOn w:val="a0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20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media2.sv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e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media1.svg"/><Relationship Id="rId4" Type="http://schemas.openxmlformats.org/officeDocument/2006/relationships/settings" Target="settings.xml"/><Relationship Id="rId9" Type="http://schemas.openxmlformats.org/officeDocument/2006/relationships/image" Target="media/image10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7EAB6D-8D6C-4EFD-BB53-A5C4FBAC5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Степанова Татьяна</dc:creator>
  <cp:lastModifiedBy>Максимов Владимир</cp:lastModifiedBy>
  <cp:revision>1</cp:revision>
  <dcterms:created xsi:type="dcterms:W3CDTF">2026-02-17T11:43:00Z</dcterms:created>
  <dcterms:modified xsi:type="dcterms:W3CDTF">2026-04-16T05:25:00Z</dcterms:modified>
</cp:coreProperties>
</file>